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72" w:rsidRPr="00A6319B" w:rsidRDefault="00AA3272" w:rsidP="00F954FB">
      <w:pPr>
        <w:pStyle w:val="DokumentObsah"/>
        <w:rPr>
          <w:noProof w:val="0"/>
          <w:sz w:val="28"/>
          <w:szCs w:val="28"/>
          <w:lang w:val="sk-SK"/>
        </w:rPr>
      </w:pPr>
    </w:p>
    <w:p w:rsidR="00AA3272" w:rsidRPr="00A6319B" w:rsidRDefault="00AA3272" w:rsidP="00F954FB">
      <w:pPr>
        <w:pStyle w:val="DokumentObsah"/>
        <w:rPr>
          <w:noProof w:val="0"/>
          <w:lang w:val="sk-SK"/>
        </w:rPr>
      </w:pPr>
      <w:r w:rsidRPr="00A6319B">
        <w:rPr>
          <w:noProof w:val="0"/>
          <w:lang w:val="sk-SK"/>
        </w:rPr>
        <w:t>Internetoví užívatelia na S</w:t>
      </w:r>
      <w:r>
        <w:rPr>
          <w:noProof w:val="0"/>
          <w:lang w:val="sk-SK"/>
        </w:rPr>
        <w:t>lovensku stále viac využívajú e</w:t>
      </w:r>
      <w:r w:rsidRPr="00A6319B">
        <w:rPr>
          <w:noProof w:val="0"/>
          <w:lang w:val="sk-SK"/>
        </w:rPr>
        <w:t>shopy a s nákupmi on</w:t>
      </w:r>
      <w:r>
        <w:rPr>
          <w:noProof w:val="0"/>
          <w:lang w:val="sk-SK"/>
        </w:rPr>
        <w:t>-</w:t>
      </w:r>
      <w:r w:rsidRPr="00A6319B">
        <w:rPr>
          <w:noProof w:val="0"/>
          <w:lang w:val="sk-SK"/>
        </w:rPr>
        <w:t xml:space="preserve">line sú spokojní </w:t>
      </w:r>
    </w:p>
    <w:p w:rsidR="00AA3272" w:rsidRPr="00A6319B" w:rsidRDefault="00AA3272" w:rsidP="001D29EB">
      <w:pPr>
        <w:pStyle w:val="Dokumenttext"/>
        <w:rPr>
          <w:b/>
          <w:i/>
          <w:lang w:val="sk-SK"/>
        </w:rPr>
      </w:pPr>
      <w:bookmarkStart w:id="0" w:name="_Toc19541205"/>
      <w:bookmarkStart w:id="1" w:name="_Toc209337945"/>
      <w:r w:rsidRPr="00121717">
        <w:rPr>
          <w:b/>
          <w:color w:val="333333"/>
          <w:sz w:val="20"/>
          <w:szCs w:val="20"/>
        </w:rPr>
        <w:t xml:space="preserve">Bratislava, </w:t>
      </w:r>
      <w:r>
        <w:rPr>
          <w:b/>
          <w:color w:val="333333"/>
          <w:sz w:val="20"/>
          <w:szCs w:val="20"/>
        </w:rPr>
        <w:t>24</w:t>
      </w:r>
      <w:r w:rsidRPr="00121717">
        <w:rPr>
          <w:b/>
          <w:color w:val="333333"/>
          <w:sz w:val="20"/>
          <w:szCs w:val="20"/>
        </w:rPr>
        <w:t xml:space="preserve">. </w:t>
      </w:r>
      <w:r>
        <w:rPr>
          <w:b/>
          <w:color w:val="333333"/>
          <w:sz w:val="20"/>
          <w:szCs w:val="20"/>
        </w:rPr>
        <w:t>6</w:t>
      </w:r>
      <w:r w:rsidRPr="00121717">
        <w:rPr>
          <w:b/>
          <w:color w:val="333333"/>
          <w:sz w:val="20"/>
          <w:szCs w:val="20"/>
        </w:rPr>
        <w:t>. 201</w:t>
      </w:r>
      <w:r>
        <w:rPr>
          <w:b/>
          <w:color w:val="333333"/>
          <w:sz w:val="20"/>
          <w:szCs w:val="20"/>
        </w:rPr>
        <w:t>5</w:t>
      </w:r>
      <w:r>
        <w:rPr>
          <w:b/>
          <w:sz w:val="20"/>
          <w:szCs w:val="20"/>
        </w:rPr>
        <w:t xml:space="preserve"> –</w:t>
      </w:r>
      <w:r>
        <w:rPr>
          <w:b/>
          <w:color w:val="707276"/>
          <w:sz w:val="20"/>
          <w:szCs w:val="20"/>
        </w:rPr>
        <w:t xml:space="preserve"> </w:t>
      </w:r>
      <w:r w:rsidRPr="00A6319B">
        <w:rPr>
          <w:b/>
          <w:i/>
          <w:lang w:val="sk-SK"/>
        </w:rPr>
        <w:t xml:space="preserve">Slováci z aktívnej internetovej populácie stále viac nakupujú online a aspoň jeden nákup za štvrť rok uskutoční online o 17 % viac ľudí než pred piatimi rokmi. S týmito službami sú ľudia stále viac spokojní. Vychádza to z výskumu spoločnosti Nielsen Admosphere Slovakia pre Slovenskú asociáciu elektronického obchodu. Prieskum sa uskutočnil na reprezentatívnej vzorke tisíc respondentov </w:t>
      </w:r>
      <w:r>
        <w:rPr>
          <w:b/>
          <w:i/>
          <w:lang w:val="sk-SK"/>
        </w:rPr>
        <w:t xml:space="preserve">starších ako 15 rokov zo </w:t>
      </w:r>
      <w:r w:rsidRPr="00A6319B">
        <w:rPr>
          <w:b/>
          <w:i/>
          <w:lang w:val="sk-SK"/>
        </w:rPr>
        <w:t>Slovenského národné</w:t>
      </w:r>
      <w:r>
        <w:rPr>
          <w:b/>
          <w:i/>
          <w:lang w:val="sk-SK"/>
        </w:rPr>
        <w:t>ho panela.</w:t>
      </w:r>
    </w:p>
    <w:p w:rsidR="00AA3272" w:rsidRDefault="00AA3272" w:rsidP="001D29EB">
      <w:pPr>
        <w:pStyle w:val="Dokumenttext"/>
        <w:rPr>
          <w:lang w:val="sk-SK"/>
        </w:rPr>
      </w:pPr>
      <w:r>
        <w:rPr>
          <w:noProof/>
          <w:lang w:val="sk-SK" w:eastAsia="sk-SK"/>
        </w:rPr>
        <w:pict>
          <v:shape id="Obrázek 8" o:spid="_x0000_s1032" type="#_x0000_t75" style="position:absolute;left:0;text-align:left;margin-left:-.85pt;margin-top:153.15pt;width:453.6pt;height:317.7pt;z-index:251656704;visibility:visible">
            <v:imagedata r:id="rId7" o:title=""/>
            <w10:wrap type="topAndBottom"/>
          </v:shape>
        </w:pict>
      </w:r>
      <w:r w:rsidRPr="00A6319B">
        <w:rPr>
          <w:lang w:val="sk-SK"/>
        </w:rPr>
        <w:t>Počet nákupov na internete sa rok od roku zvyšuje: pred piatimi rokmi nakupovalo aspoň raz za štvrť rok online 45 % ľudí, dnes už sa toto číslo zvyšuje, konkrétne je to 62 % internetových užívateľov. Z toho necelá tretina ľudí nakupuje týmto spôsobom minimálne raz za mesiac.</w:t>
      </w:r>
      <w:r>
        <w:rPr>
          <w:lang w:val="sk-SK"/>
        </w:rPr>
        <w:t xml:space="preserve"> Výkonný riaditeľ Slovenskej asociácie pre elektronický obchod, Jozef Dvorský, k daným výsledkom dodáva: „Medziročne zaznamenávame plynulý nárast vo frekvencii internetových nákupov a takýto trend očakávame aj v budúcnosti. Prispieva k tomu jednak zvyšovanie počítačovej gramotnosti a tiež aj dostupnosť internetu u väčšej časti slovenských obyvateľov. Výraznejší nárast v počte internetových nákupov a ich zvýšenej frekvencii môže priniesť hlavne prispôsobenie nákupného procesu narastajúcemu využitiu mobilných zariadení.“</w:t>
      </w:r>
    </w:p>
    <w:p w:rsidR="00AA3272" w:rsidRPr="00A6319B" w:rsidRDefault="00AA3272" w:rsidP="001D29EB">
      <w:pPr>
        <w:pStyle w:val="Dokumenttext"/>
        <w:rPr>
          <w:lang w:val="sk-SK"/>
        </w:rPr>
      </w:pPr>
    </w:p>
    <w:p w:rsidR="00AA3272" w:rsidRDefault="00AA3272" w:rsidP="001D29EB">
      <w:pPr>
        <w:pStyle w:val="Dokumenttext"/>
        <w:rPr>
          <w:lang w:val="sk-SK"/>
        </w:rPr>
      </w:pPr>
    </w:p>
    <w:p w:rsidR="00AA3272" w:rsidRPr="00A6319B" w:rsidRDefault="00AA3272" w:rsidP="00E9611E">
      <w:pPr>
        <w:pStyle w:val="Dokumenttext"/>
        <w:rPr>
          <w:lang w:val="sk-SK"/>
        </w:rPr>
      </w:pPr>
      <w:r>
        <w:rPr>
          <w:noProof/>
          <w:lang w:val="sk-SK" w:eastAsia="sk-SK"/>
        </w:rPr>
        <w:pict>
          <v:shape id="Obrázek 6" o:spid="_x0000_s1033" type="#_x0000_t75" style="position:absolute;left:0;text-align:left;margin-left:-.2pt;margin-top:88.75pt;width:453.6pt;height:339.25pt;z-index:251655680;visibility:visible">
            <v:imagedata r:id="rId8" o:title=""/>
            <w10:wrap type="topAndBottom"/>
          </v:shape>
        </w:pict>
      </w:r>
      <w:r w:rsidRPr="00A6319B">
        <w:rPr>
          <w:lang w:val="sk-SK"/>
        </w:rPr>
        <w:t>Skúsenosti s týmito nákupmi sú dlhodobo kladné: index spokojnosti sa drží o</w:t>
      </w:r>
      <w:r>
        <w:rPr>
          <w:lang w:val="sk-SK"/>
        </w:rPr>
        <w:t>d minulého roku na 95 </w:t>
      </w:r>
      <w:r w:rsidRPr="00A6319B">
        <w:rPr>
          <w:lang w:val="sk-SK"/>
        </w:rPr>
        <w:t>%. Len tie najlepšie skúsenosti aktuálne deklaruje necelá tretina tých, ktorí v poslednom roku aspoň raz nakúpili online a viac-menej dobré skúsenosti uvádza 64 % nakupujúcich. Všeobecne platí, že najspokojnejšími zákazníkmi sú ľudia vo veku 15-24 rokov. Záporne hodnotia nákupy online len 2</w:t>
      </w:r>
      <w:r>
        <w:rPr>
          <w:lang w:val="sk-SK"/>
        </w:rPr>
        <w:t> </w:t>
      </w:r>
      <w:r w:rsidRPr="00A6319B">
        <w:rPr>
          <w:lang w:val="sk-SK"/>
        </w:rPr>
        <w:t xml:space="preserve">% zákazníkov. </w:t>
      </w:r>
    </w:p>
    <w:p w:rsidR="00AA3272" w:rsidRPr="00A6319B" w:rsidRDefault="00AA3272" w:rsidP="004661E5">
      <w:pPr>
        <w:pStyle w:val="Dokumenttext"/>
        <w:rPr>
          <w:lang w:val="sk-SK"/>
        </w:rPr>
      </w:pPr>
    </w:p>
    <w:p w:rsidR="00AA3272" w:rsidRPr="00A6319B" w:rsidRDefault="00AA3272" w:rsidP="00E9611E">
      <w:pPr>
        <w:pStyle w:val="Dokumenttext"/>
        <w:rPr>
          <w:lang w:val="sk-SK"/>
        </w:rPr>
      </w:pPr>
    </w:p>
    <w:bookmarkEnd w:id="0"/>
    <w:bookmarkEnd w:id="1"/>
    <w:p w:rsidR="00AA3272" w:rsidRPr="00A6319B" w:rsidRDefault="00AA3272" w:rsidP="00E9611E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 w:rsidRPr="00A6319B">
        <w:rPr>
          <w:rFonts w:ascii="Calibri" w:hAnsi="Calibri"/>
          <w:b/>
          <w:bCs/>
          <w:color w:val="FF9900"/>
          <w:sz w:val="22"/>
          <w:szCs w:val="22"/>
          <w:lang w:val="sk-SK"/>
        </w:rPr>
        <w:t xml:space="preserve">Pavla Chlebounová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 xml:space="preserve">| PR Špecialista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br/>
        <w:t>pavla.chlebounova@admosphere.sk</w:t>
      </w:r>
    </w:p>
    <w:p w:rsidR="00AA3272" w:rsidRPr="00A6319B" w:rsidRDefault="00AA3272" w:rsidP="00D959FB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 w:rsidRPr="00A6319B">
        <w:rPr>
          <w:rFonts w:ascii="Calibri" w:hAnsi="Calibri"/>
          <w:color w:val="666666"/>
          <w:sz w:val="22"/>
          <w:szCs w:val="22"/>
          <w:lang w:val="sk-SK"/>
        </w:rPr>
        <w:t xml:space="preserve">Nielsen Admosphere Slovakia, s.r.o. | Lazaretská 23 | 811 09 Bratislava | tel.: +420 253 410 254 | </w:t>
      </w:r>
      <w:hyperlink r:id="rId9" w:history="1">
        <w:r w:rsidRPr="00A6319B">
          <w:rPr>
            <w:rStyle w:val="Hyperlink"/>
            <w:rFonts w:ascii="Calibri" w:hAnsi="Calibri"/>
            <w:sz w:val="22"/>
            <w:szCs w:val="22"/>
            <w:lang w:val="sk-SK"/>
          </w:rPr>
          <w:t>www.nielsen-admosphere.sk</w:t>
        </w:r>
      </w:hyperlink>
    </w:p>
    <w:p w:rsidR="00AA3272" w:rsidRPr="00A6319B" w:rsidRDefault="00AA3272" w:rsidP="00D959FB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</w:p>
    <w:p w:rsidR="00AA3272" w:rsidRPr="00A6319B" w:rsidRDefault="00AA3272" w:rsidP="00866033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 w:rsidRPr="00A6319B">
        <w:rPr>
          <w:rFonts w:ascii="Calibri" w:hAnsi="Calibri"/>
          <w:b/>
          <w:bCs/>
          <w:color w:val="FF9900"/>
          <w:sz w:val="22"/>
          <w:szCs w:val="22"/>
          <w:lang w:val="sk-SK"/>
        </w:rPr>
        <w:t xml:space="preserve">Marek Zámečník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 xml:space="preserve">| Zástupca riaditeľa spoločnosti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br/>
        <w:t>marek.zamecnik@admosphere.sk</w:t>
      </w:r>
    </w:p>
    <w:p w:rsidR="00AA3272" w:rsidRPr="00A6319B" w:rsidRDefault="00AA3272" w:rsidP="00866033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 w:rsidRPr="00A6319B">
        <w:rPr>
          <w:rFonts w:ascii="Calibri" w:hAnsi="Calibri"/>
          <w:color w:val="666666"/>
          <w:sz w:val="22"/>
          <w:szCs w:val="22"/>
          <w:lang w:val="sk-SK"/>
        </w:rPr>
        <w:t xml:space="preserve">Nielsen Admosphere Slovakia, s.r.o. | Lazaretská 23 | 811 09 Bratislava | tel.: +420 253 410 254 | </w:t>
      </w:r>
      <w:hyperlink r:id="rId10" w:history="1">
        <w:r w:rsidRPr="00A6319B">
          <w:rPr>
            <w:rStyle w:val="Hyperlink"/>
            <w:rFonts w:ascii="Calibri" w:hAnsi="Calibri"/>
            <w:sz w:val="22"/>
            <w:szCs w:val="22"/>
            <w:lang w:val="sk-SK"/>
          </w:rPr>
          <w:t>www.nielsen-admosphere.sk</w:t>
        </w:r>
      </w:hyperlink>
    </w:p>
    <w:p w:rsidR="00AA3272" w:rsidRDefault="00AA3272" w:rsidP="00D959FB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</w:p>
    <w:p w:rsidR="00AA3272" w:rsidRPr="00666E6D" w:rsidRDefault="00AA3272" w:rsidP="00666E6D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>
        <w:rPr>
          <w:rFonts w:ascii="Calibri" w:hAnsi="Calibri"/>
          <w:b/>
          <w:color w:val="990033"/>
          <w:sz w:val="22"/>
          <w:szCs w:val="22"/>
          <w:lang w:val="sk-SK"/>
        </w:rPr>
        <w:t>Jozef DVORSKÝ</w:t>
      </w:r>
      <w:r w:rsidRPr="00666E6D">
        <w:rPr>
          <w:rFonts w:ascii="Calibri" w:hAnsi="Calibri"/>
          <w:b/>
          <w:color w:val="990033"/>
          <w:sz w:val="22"/>
          <w:szCs w:val="22"/>
          <w:lang w:val="sk-SK"/>
        </w:rPr>
        <w:t xml:space="preserve">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>|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V</w:t>
      </w:r>
      <w:r w:rsidRPr="00666E6D">
        <w:rPr>
          <w:rFonts w:ascii="Calibri" w:hAnsi="Calibri"/>
          <w:color w:val="666666"/>
          <w:sz w:val="22"/>
          <w:szCs w:val="22"/>
          <w:lang w:val="sk-SK"/>
        </w:rPr>
        <w:t>ýkonný riaditeľ</w:t>
      </w:r>
      <w:bookmarkStart w:id="2" w:name="_GoBack"/>
      <w:bookmarkEnd w:id="2"/>
    </w:p>
    <w:p w:rsidR="00AA3272" w:rsidRDefault="00AA3272" w:rsidP="00666E6D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>
        <w:rPr>
          <w:rFonts w:ascii="Calibri" w:hAnsi="Calibri"/>
          <w:color w:val="666666"/>
          <w:sz w:val="22"/>
          <w:szCs w:val="22"/>
          <w:lang w:val="sk-SK"/>
        </w:rPr>
        <w:t>saec@saec.sk</w:t>
      </w:r>
    </w:p>
    <w:p w:rsidR="00AA3272" w:rsidRPr="00666E6D" w:rsidRDefault="00AA3272" w:rsidP="00666E6D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  <w:r w:rsidRPr="00666E6D">
        <w:rPr>
          <w:rFonts w:ascii="Calibri" w:hAnsi="Calibri"/>
          <w:color w:val="666666"/>
          <w:sz w:val="22"/>
          <w:szCs w:val="22"/>
          <w:lang w:val="sk-SK"/>
        </w:rPr>
        <w:t>Slovenská asociácia pre elektronický obchod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>|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</w:t>
      </w:r>
      <w:r w:rsidRPr="00666E6D">
        <w:rPr>
          <w:rFonts w:ascii="Calibri" w:hAnsi="Calibri"/>
          <w:color w:val="666666"/>
          <w:sz w:val="22"/>
          <w:szCs w:val="22"/>
          <w:lang w:val="sk-SK"/>
        </w:rPr>
        <w:t>Radničné nám. 4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>|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821 05 </w:t>
      </w:r>
      <w:r w:rsidRPr="00666E6D">
        <w:rPr>
          <w:rFonts w:ascii="Calibri" w:hAnsi="Calibri"/>
          <w:color w:val="666666"/>
          <w:sz w:val="22"/>
          <w:szCs w:val="22"/>
          <w:lang w:val="sk-SK"/>
        </w:rPr>
        <w:t>Bratislava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>|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t</w:t>
      </w:r>
      <w:r w:rsidRPr="00666E6D">
        <w:rPr>
          <w:rFonts w:ascii="Calibri" w:hAnsi="Calibri"/>
          <w:color w:val="666666"/>
          <w:sz w:val="22"/>
          <w:szCs w:val="22"/>
          <w:lang w:val="sk-SK"/>
        </w:rPr>
        <w:t>el.: +421 948 853</w:t>
      </w:r>
      <w:r>
        <w:rPr>
          <w:rFonts w:ascii="Calibri" w:hAnsi="Calibri"/>
          <w:color w:val="666666"/>
          <w:sz w:val="22"/>
          <w:szCs w:val="22"/>
          <w:lang w:val="sk-SK"/>
        </w:rPr>
        <w:t> </w:t>
      </w:r>
      <w:r w:rsidRPr="00666E6D">
        <w:rPr>
          <w:rFonts w:ascii="Calibri" w:hAnsi="Calibri"/>
          <w:color w:val="666666"/>
          <w:sz w:val="22"/>
          <w:szCs w:val="22"/>
          <w:lang w:val="sk-SK"/>
        </w:rPr>
        <w:t>353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</w:t>
      </w:r>
      <w:r w:rsidRPr="00A6319B">
        <w:rPr>
          <w:rFonts w:ascii="Calibri" w:hAnsi="Calibri"/>
          <w:color w:val="666666"/>
          <w:sz w:val="22"/>
          <w:szCs w:val="22"/>
          <w:lang w:val="sk-SK"/>
        </w:rPr>
        <w:t>|</w:t>
      </w:r>
      <w:r>
        <w:rPr>
          <w:rFonts w:ascii="Calibri" w:hAnsi="Calibri"/>
          <w:color w:val="666666"/>
          <w:sz w:val="22"/>
          <w:szCs w:val="22"/>
          <w:lang w:val="sk-SK"/>
        </w:rPr>
        <w:t xml:space="preserve"> </w:t>
      </w:r>
      <w:hyperlink r:id="rId11" w:history="1">
        <w:r w:rsidRPr="00666E6D">
          <w:rPr>
            <w:rStyle w:val="Hyperlink"/>
            <w:rFonts w:ascii="Calibri" w:hAnsi="Calibri"/>
            <w:sz w:val="22"/>
            <w:szCs w:val="22"/>
            <w:lang w:val="sk-SK"/>
          </w:rPr>
          <w:t>www.saec.sk</w:t>
        </w:r>
      </w:hyperlink>
      <w:r w:rsidRPr="00666E6D">
        <w:rPr>
          <w:rFonts w:ascii="Calibri" w:hAnsi="Calibri"/>
          <w:color w:val="666666"/>
          <w:sz w:val="22"/>
          <w:szCs w:val="22"/>
          <w:lang w:val="sk-SK"/>
        </w:rPr>
        <w:t xml:space="preserve">, </w:t>
      </w:r>
      <w:hyperlink r:id="rId12" w:history="1">
        <w:r w:rsidRPr="00666E6D">
          <w:rPr>
            <w:rStyle w:val="Hyperlink"/>
            <w:rFonts w:ascii="Calibri" w:hAnsi="Calibri"/>
            <w:sz w:val="22"/>
            <w:szCs w:val="22"/>
            <w:lang w:val="sk-SK"/>
          </w:rPr>
          <w:t>www.bezpecnynakup.sk</w:t>
        </w:r>
      </w:hyperlink>
    </w:p>
    <w:p w:rsidR="00AA3272" w:rsidRDefault="00AA3272" w:rsidP="00D959FB">
      <w:pPr>
        <w:spacing w:after="240"/>
        <w:ind w:firstLine="0"/>
        <w:contextualSpacing/>
        <w:jc w:val="left"/>
        <w:rPr>
          <w:rFonts w:ascii="Calibri" w:hAnsi="Calibri"/>
          <w:color w:val="666666"/>
          <w:sz w:val="22"/>
          <w:szCs w:val="22"/>
          <w:lang w:val="sk-SK"/>
        </w:rPr>
      </w:pPr>
    </w:p>
    <w:p w:rsidR="00AA3272" w:rsidRPr="00A6319B" w:rsidRDefault="00AA3272" w:rsidP="00E9611E">
      <w:pPr>
        <w:pStyle w:val="Dokumenttext"/>
        <w:rPr>
          <w:b/>
          <w:lang w:val="sk-SK"/>
        </w:rPr>
      </w:pPr>
      <w:r w:rsidRPr="00A6319B">
        <w:rPr>
          <w:b/>
          <w:lang w:val="sk-SK"/>
        </w:rPr>
        <w:t>Doplňujúce informácie:</w:t>
      </w:r>
    </w:p>
    <w:p w:rsidR="00AA3272" w:rsidRPr="00A6319B" w:rsidRDefault="00AA3272" w:rsidP="00D04FB4">
      <w:pPr>
        <w:pStyle w:val="Dokumenttext"/>
        <w:rPr>
          <w:color w:val="808080"/>
          <w:sz w:val="20"/>
          <w:szCs w:val="20"/>
          <w:lang w:val="sk-SK"/>
        </w:rPr>
      </w:pPr>
      <w:r w:rsidRPr="00A6319B">
        <w:rPr>
          <w:color w:val="808080"/>
          <w:sz w:val="20"/>
          <w:szCs w:val="20"/>
          <w:lang w:val="sk-SK"/>
        </w:rPr>
        <w:t xml:space="preserve">Spoločnosť </w:t>
      </w:r>
      <w:r w:rsidRPr="00A6319B">
        <w:rPr>
          <w:b/>
          <w:color w:val="808080"/>
          <w:sz w:val="20"/>
          <w:szCs w:val="20"/>
          <w:lang w:val="sk-SK"/>
        </w:rPr>
        <w:t>Nielsen Admosphere Slovakia</w:t>
      </w:r>
      <w:r w:rsidRPr="00A6319B">
        <w:rPr>
          <w:color w:val="808080"/>
          <w:sz w:val="20"/>
          <w:szCs w:val="20"/>
          <w:lang w:val="sk-SK"/>
        </w:rPr>
        <w:t xml:space="preserve"> (</w:t>
      </w:r>
      <w:hyperlink r:id="rId13" w:history="1">
        <w:r w:rsidRPr="00A6319B">
          <w:rPr>
            <w:rStyle w:val="Hyperlink"/>
            <w:sz w:val="20"/>
            <w:szCs w:val="20"/>
            <w:lang w:val="sk-SK"/>
          </w:rPr>
          <w:t>www.nielsen-admosphere.sk</w:t>
        </w:r>
      </w:hyperlink>
      <w:r w:rsidRPr="00A6319B">
        <w:rPr>
          <w:color w:val="808080"/>
          <w:sz w:val="20"/>
          <w:szCs w:val="20"/>
          <w:lang w:val="sk-SK"/>
        </w:rPr>
        <w:t>) je dcérskou spoločnosťou výskumnej agentúry Nielsen Admosphere, a.s. Okrem klasických výskumov trhu (online prieskumy CAWI, CATI prieskum...) sa sústreďujeme aj na rozsiahle a metodologicky a technologicky náročné mediálne výskumy. Na Slovensku od roku 2007 realizujeme Výskum návštevnosti internetu a sociodemografie jeho užívateľov (AIMmonitor), od roku 2013 monitorujeme internetovú reklamu (Admosphere SK).</w:t>
      </w:r>
    </w:p>
    <w:p w:rsidR="00AA3272" w:rsidRDefault="00AA3272" w:rsidP="00D04FB4">
      <w:pPr>
        <w:pStyle w:val="Dokumenttext"/>
        <w:rPr>
          <w:color w:val="808080"/>
          <w:sz w:val="20"/>
          <w:szCs w:val="20"/>
          <w:lang w:val="sk-SK"/>
        </w:rPr>
      </w:pPr>
      <w:r w:rsidRPr="00A6319B">
        <w:rPr>
          <w:color w:val="808080"/>
          <w:sz w:val="20"/>
          <w:szCs w:val="20"/>
          <w:lang w:val="sk-SK"/>
        </w:rPr>
        <w:t>Naša materská spoločnosť realizuje v Českej republike marketingové výskumy a elektronické meranie sledovanosti televízie metódou TV metrov. Súčasťou skupiny Nielsen Admosphere je aj spoločnosť Admosphere, ktorá sa zaoberá monitoringom reklamy AIS a spoločnosť Adwind Software, ktorá vyvíja software k výskumom sledovanosti a monitoringu reklamy.</w:t>
      </w:r>
    </w:p>
    <w:p w:rsidR="00AA3272" w:rsidRPr="00BD62DE" w:rsidRDefault="00AA3272" w:rsidP="00BD62DE">
      <w:pPr>
        <w:pStyle w:val="Dokumenttext"/>
        <w:rPr>
          <w:color w:val="808080"/>
          <w:sz w:val="20"/>
          <w:szCs w:val="20"/>
          <w:lang w:val="sk-SK"/>
        </w:rPr>
      </w:pPr>
      <w:r w:rsidRPr="00BD62DE">
        <w:rPr>
          <w:b/>
          <w:color w:val="808080"/>
          <w:sz w:val="20"/>
          <w:szCs w:val="20"/>
          <w:lang w:val="sk-SK"/>
        </w:rPr>
        <w:t>Slovenský národný panel</w:t>
      </w:r>
      <w:r w:rsidRPr="00BD62DE">
        <w:rPr>
          <w:color w:val="808080"/>
          <w:sz w:val="20"/>
          <w:szCs w:val="20"/>
          <w:lang w:val="sk-SK"/>
        </w:rPr>
        <w:t xml:space="preserve"> (</w:t>
      </w:r>
      <w:hyperlink r:id="rId14" w:history="1">
        <w:r w:rsidRPr="00BD62DE">
          <w:rPr>
            <w:rStyle w:val="Hyperlink"/>
            <w:sz w:val="20"/>
            <w:szCs w:val="20"/>
            <w:lang w:val="sk-SK"/>
          </w:rPr>
          <w:t>www.narodnypanel.sk</w:t>
        </w:r>
      </w:hyperlink>
      <w:r w:rsidRPr="00BD62DE">
        <w:rPr>
          <w:color w:val="808080"/>
          <w:sz w:val="20"/>
          <w:szCs w:val="20"/>
          <w:lang w:val="sk-SK"/>
        </w:rPr>
        <w:t xml:space="preserve">) je projekt výskumných agentúr </w:t>
      </w:r>
      <w:r>
        <w:rPr>
          <w:color w:val="808080"/>
          <w:sz w:val="20"/>
          <w:szCs w:val="20"/>
          <w:lang w:val="sk-SK"/>
        </w:rPr>
        <w:t>Nielsen Admosphere</w:t>
      </w:r>
      <w:r w:rsidRPr="00BD62DE">
        <w:rPr>
          <w:color w:val="808080"/>
          <w:sz w:val="20"/>
          <w:szCs w:val="20"/>
          <w:lang w:val="sk-SK"/>
        </w:rPr>
        <w:t>, NMS a STEM/MARK, ktoré spoločne vytvorili jeden z najväčších výskumných panelov na Slovensku. Slúži pre kvalitné a rýchle online zbery dát o internetovej populácii SR. Obdobný panel pod názvom Český národný panel funguje aj v Českej republike.</w:t>
      </w:r>
    </w:p>
    <w:p w:rsidR="00AA3272" w:rsidRPr="00BD62DE" w:rsidRDefault="00AA3272" w:rsidP="00BD62DE">
      <w:pPr>
        <w:pStyle w:val="Dokumenttext"/>
        <w:rPr>
          <w:color w:val="808080"/>
          <w:sz w:val="20"/>
          <w:szCs w:val="20"/>
          <w:lang w:val="sk-SK"/>
        </w:rPr>
      </w:pPr>
      <w:r w:rsidRPr="00BD62DE">
        <w:rPr>
          <w:b/>
          <w:color w:val="808080"/>
          <w:sz w:val="20"/>
          <w:szCs w:val="20"/>
          <w:lang w:val="sk-SK"/>
        </w:rPr>
        <w:t>Slovenská asociácia pre elektronický obchod (SAEC)</w:t>
      </w:r>
      <w:r w:rsidRPr="00BD62DE">
        <w:rPr>
          <w:color w:val="808080"/>
          <w:sz w:val="20"/>
          <w:szCs w:val="20"/>
          <w:lang w:val="sk-SK"/>
        </w:rPr>
        <w:t xml:space="preserve"> je nezávislá asociácia podporujúca rozvoj elektronického obchodu a elektronickej komunikácie na Slovensku. Vznikla v roku 1998 a medzi jej členov patria spoločnosti z oblasti informačných technológií, telekomunikácií, finančné inštitúcie, certifikačné autority ale aj podnikateľské subjekty z ďalších oblastí podieľajúcich sa na rozvoji tohto trhového segmentu. Hlavné aktivity SAEC v oblasti predaja cez internet sú zamerané na monitorovanie situácie a vývoja na trhu, definovaní spoločných štandardov v oblasti bezpečnosti a kvality predaja a popularizácii internetového predaja v očiach verejnosti. Jedným z kľúčových projektov je rozvoj certifikácie internetových obchodov „</w:t>
      </w:r>
      <w:r w:rsidRPr="00BD62DE">
        <w:rPr>
          <w:b/>
          <w:color w:val="808080"/>
          <w:sz w:val="20"/>
          <w:szCs w:val="20"/>
          <w:lang w:val="sk-SK"/>
        </w:rPr>
        <w:t>SAEC – Bezpečný nákup</w:t>
      </w:r>
      <w:r w:rsidRPr="00BD62DE">
        <w:rPr>
          <w:color w:val="808080"/>
          <w:sz w:val="20"/>
          <w:szCs w:val="20"/>
          <w:lang w:val="sk-SK"/>
        </w:rPr>
        <w:t xml:space="preserve">“, ktorý je založený na uplatňovaní a rešpektovaní dohodnutých kritérií v oblasti predaja cez internet vychádzajúcich z platnej legislatívy a na poskytovaní relevantných pravdivých informácií návštevníkom internetových obchodov. </w:t>
      </w:r>
    </w:p>
    <w:p w:rsidR="00AA3272" w:rsidRPr="00A6319B" w:rsidRDefault="00AA3272" w:rsidP="00D04FB4">
      <w:pPr>
        <w:pStyle w:val="Dokumenttext"/>
        <w:rPr>
          <w:color w:val="808080"/>
          <w:sz w:val="20"/>
          <w:szCs w:val="20"/>
          <w:lang w:val="sk-SK"/>
        </w:rPr>
      </w:pPr>
      <w:r>
        <w:rPr>
          <w:noProof/>
          <w:lang w:val="sk-SK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6" o:spid="_x0000_s1034" type="#_x0000_t202" style="position:absolute;left:0;text-align:left;margin-left:220.55pt;margin-top:13.25pt;width:136.35pt;height:3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" stroked="f">
            <v:textbox>
              <w:txbxContent>
                <w:p w:rsidR="00AA3272" w:rsidRPr="003B2E75" w:rsidRDefault="00AA3272" w:rsidP="00BD62DE">
                  <w:pPr>
                    <w:spacing w:line="240" w:lineRule="auto"/>
                    <w:jc w:val="left"/>
                    <w:rPr>
                      <w:rFonts w:cs="Tahoma"/>
                      <w:sz w:val="20"/>
                      <w:szCs w:val="20"/>
                      <w:lang w:val="sk-SK"/>
                    </w:rPr>
                  </w:pPr>
                  <w:hyperlink r:id="rId15" w:history="1">
                    <w:r w:rsidRPr="003B2E75">
                      <w:rPr>
                        <w:rStyle w:val="Hyperlink"/>
                        <w:rFonts w:cs="Tahoma"/>
                        <w:sz w:val="20"/>
                        <w:szCs w:val="20"/>
                        <w:lang w:val="sk-SK"/>
                      </w:rPr>
                      <w:t>www.saec.sk</w:t>
                    </w:r>
                  </w:hyperlink>
                </w:p>
                <w:p w:rsidR="00AA3272" w:rsidRPr="003B2E75" w:rsidRDefault="00AA3272" w:rsidP="00BD62DE">
                  <w:pPr>
                    <w:spacing w:line="240" w:lineRule="auto"/>
                    <w:jc w:val="left"/>
                    <w:rPr>
                      <w:rFonts w:cs="Tahoma"/>
                      <w:sz w:val="20"/>
                      <w:szCs w:val="20"/>
                      <w:lang w:val="sk-SK"/>
                    </w:rPr>
                  </w:pPr>
                  <w:hyperlink r:id="rId16" w:history="1">
                    <w:r w:rsidRPr="003B2E75">
                      <w:rPr>
                        <w:rStyle w:val="Hyperlink"/>
                        <w:rFonts w:cs="Tahoma"/>
                        <w:sz w:val="20"/>
                        <w:szCs w:val="20"/>
                        <w:lang w:val="sk-SK"/>
                      </w:rPr>
                      <w:t>www.bezpecnynakup.sk</w:t>
                    </w:r>
                  </w:hyperlink>
                </w:p>
              </w:txbxContent>
            </v:textbox>
          </v:shape>
        </w:pict>
      </w:r>
      <w:r>
        <w:rPr>
          <w:noProof/>
          <w:lang w:val="sk-SK" w:eastAsia="sk-SK"/>
        </w:rPr>
        <w:pict>
          <v:shape id="Obrázek 15" o:spid="_x0000_s1035" type="#_x0000_t75" style="position:absolute;left:0;text-align:left;margin-left:1.35pt;margin-top:17.95pt;width:90pt;height:31.6pt;z-index:-251657728;visibility:visible" wrapcoords="-180 0 -180 21086 21600 21086 21600 0 -180 0">
            <v:imagedata r:id="rId17" o:title=""/>
            <w10:wrap type="tight" side="left"/>
          </v:shape>
        </w:pict>
      </w:r>
      <w:r>
        <w:rPr>
          <w:noProof/>
          <w:lang w:val="sk-SK" w:eastAsia="sk-SK"/>
        </w:rPr>
        <w:pict>
          <v:shape id="Obrázek 14" o:spid="_x0000_s1036" type="#_x0000_t75" style="position:absolute;left:0;text-align:left;margin-left:121.8pt;margin-top:13.6pt;width:86.4pt;height:35.55pt;z-index:251657728;visibility:visible">
            <v:imagedata r:id="rId18" o:title=""/>
            <w10:wrap type="square" side="left"/>
          </v:shape>
        </w:pict>
      </w:r>
    </w:p>
    <w:p w:rsidR="00AA3272" w:rsidRPr="00A6319B" w:rsidRDefault="00AA3272" w:rsidP="00E9611E">
      <w:pPr>
        <w:pStyle w:val="Dokumenttext"/>
        <w:rPr>
          <w:color w:val="808080"/>
          <w:sz w:val="20"/>
          <w:szCs w:val="20"/>
          <w:lang w:val="sk-SK"/>
        </w:rPr>
      </w:pPr>
    </w:p>
    <w:p w:rsidR="00AA3272" w:rsidRPr="00A6319B" w:rsidRDefault="00AA3272" w:rsidP="00E9611E">
      <w:pPr>
        <w:rPr>
          <w:lang w:val="sk-SK"/>
        </w:rPr>
      </w:pPr>
    </w:p>
    <w:sectPr w:rsidR="00AA3272" w:rsidRPr="00A6319B" w:rsidSect="000E430A">
      <w:headerReference w:type="default" r:id="rId19"/>
      <w:footerReference w:type="default" r:id="rId20"/>
      <w:pgSz w:w="11906" w:h="16838"/>
      <w:pgMar w:top="1417" w:right="1417" w:bottom="1417" w:left="1417" w:header="45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72" w:rsidRDefault="00AA3272" w:rsidP="007D6DCB">
      <w:pPr>
        <w:spacing w:line="240" w:lineRule="auto"/>
      </w:pPr>
      <w:r>
        <w:separator/>
      </w:r>
    </w:p>
  </w:endnote>
  <w:endnote w:type="continuationSeparator" w:id="0">
    <w:p w:rsidR="00AA3272" w:rsidRDefault="00AA3272" w:rsidP="007D6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72" w:rsidRPr="009C7966" w:rsidRDefault="00AA3272" w:rsidP="000E430A">
    <w:pPr>
      <w:pStyle w:val="Footer"/>
      <w:jc w:val="right"/>
      <w:rPr>
        <w:rFonts w:ascii="Calibri" w:hAnsi="Calibri"/>
        <w:color w:val="FF9900"/>
        <w:sz w:val="20"/>
        <w:szCs w:val="20"/>
      </w:rPr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s2049" type="#_x0000_t75" alt="text_color_rgb.wmf" style="position:absolute;left:0;text-align:left;margin-left:232pt;margin-top:739.7pt;width:198.75pt;height:5.45pt;z-index:251656192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val="sk-SK"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6" o:spid="_x0000_s2050" type="#_x0000_t32" style="position:absolute;left:0;text-align:left;margin-left:440.65pt;margin-top:7.65pt;width:0;height:9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" strokecolor="#707276"/>
      </w:pict>
    </w:r>
    <w:r>
      <w:rPr>
        <w:noProof/>
        <w:lang w:val="sk-SK" w:eastAsia="sk-SK"/>
      </w:rPr>
      <w:pict>
        <v:shape id="obrázek 10" o:spid="_x0000_s2051" type="#_x0000_t75" alt="niels_adm_color_rgb.wmf" style="position:absolute;left:0;text-align:left;margin-left:3.4pt;margin-top:735.2pt;width:121.8pt;height:13.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val="sk-SK" w:eastAsia="sk-SK"/>
      </w:rPr>
      <w:pict>
        <v:group id="Group 73" o:spid="_x0000_s2052" style="position:absolute;left:0;text-align:left;margin-left:-5.6pt;margin-top:-6.7pt;width:468pt;height:.1pt;z-index:251658240" coordorigin="1238,1535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">
          <v:shape id="AutoShape 74" o:spid="_x0000_s2053" type="#_x0000_t32" style="position:absolute;left:1418;top:15350;width:918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RDMMAAADaAAAADwAAAGRycy9kb3ducmV2LnhtbESP0WrCQBRE3wv+w3IFX4puKlIkuooW&#10;RV+EGv2Ay+41CWbvxuwa0369Wyj4OMzMGWa+7GwlWmp86VjBxygBQaydKTlXcD5th1MQPiAbrByT&#10;gh/ysFz03uaYGvfgI7VZyEWEsE9RQRFCnUrpdUEW/cjVxNG7uMZiiLLJpWnwEeG2kuMk+ZQWS44L&#10;Bdb0VZC+ZnerYFJ2er3afU+zX3k7XPWm8u37VqlBv1vNQATqwiv8394bBWP4uxJv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sUQzDAAAA2gAAAA8AAAAAAAAAAAAA&#10;AAAAoQIAAGRycy9kb3ducmV2LnhtbFBLBQYAAAAABAAEAPkAAACRAwAAAAA=&#10;" strokecolor="#d5d6d2" strokeweight="2pt"/>
          <v:shape id="AutoShape 75" o:spid="_x0000_s2054" type="#_x0000_t32" style="position:absolute;left:1238;top:15352;width:30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kFMEAAADaAAAADwAAAGRycy9kb3ducmV2LnhtbESPQWvCQBSE7wX/w/IEL6VutFBqmo2I&#10;KEhv2nh/ZF83odm3Ibuazb93C4Ueh5n5him20XbiToNvHStYLTMQxLXTLRsF1dfx5R2ED8gaO8ek&#10;YCIP23L2VGCu3chnul+CEQnCPkcFTQh9LqWvG7Lol64nTt63GyyGJAcj9YBjgttOrrPsTVpsOS00&#10;2NO+ofrncrMKduN5ummqrqb7PDzzZh+nah2VWszj7gNEoBj+w3/tk1bwCr9X0g2Q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OQUwQAAANoAAAAPAAAAAAAAAAAAAAAA&#10;AKECAABkcnMvZG93bnJldi54bWxQSwUGAAAAAAQABAD5AAAAjwMAAAAA&#10;" strokecolor="#f90" strokeweight="2pt"/>
        </v:group>
      </w:pict>
    </w:r>
    <w:r w:rsidRPr="009C7966">
      <w:rPr>
        <w:rFonts w:ascii="Calibri" w:hAnsi="Calibri"/>
        <w:color w:val="FF9900"/>
        <w:sz w:val="20"/>
        <w:szCs w:val="20"/>
      </w:rPr>
      <w:fldChar w:fldCharType="begin"/>
    </w:r>
    <w:r w:rsidRPr="009C7966">
      <w:rPr>
        <w:rFonts w:ascii="Calibri" w:hAnsi="Calibri"/>
        <w:color w:val="FF9900"/>
        <w:sz w:val="20"/>
        <w:szCs w:val="20"/>
      </w:rPr>
      <w:instrText xml:space="preserve"> PAGE   \* MERGEFORMAT </w:instrText>
    </w:r>
    <w:r w:rsidRPr="009C7966">
      <w:rPr>
        <w:rFonts w:ascii="Calibri" w:hAnsi="Calibri"/>
        <w:color w:val="FF9900"/>
        <w:sz w:val="20"/>
        <w:szCs w:val="20"/>
      </w:rPr>
      <w:fldChar w:fldCharType="separate"/>
    </w:r>
    <w:r>
      <w:rPr>
        <w:rFonts w:ascii="Calibri" w:hAnsi="Calibri"/>
        <w:noProof/>
        <w:color w:val="FF9900"/>
        <w:sz w:val="20"/>
        <w:szCs w:val="20"/>
      </w:rPr>
      <w:t>1</w:t>
    </w:r>
    <w:r w:rsidRPr="009C7966">
      <w:rPr>
        <w:rFonts w:ascii="Calibri" w:hAnsi="Calibri"/>
        <w:color w:val="FF99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72" w:rsidRDefault="00AA3272" w:rsidP="007D6DCB">
      <w:pPr>
        <w:spacing w:line="240" w:lineRule="auto"/>
      </w:pPr>
      <w:r>
        <w:separator/>
      </w:r>
    </w:p>
  </w:footnote>
  <w:footnote w:type="continuationSeparator" w:id="0">
    <w:p w:rsidR="00AA3272" w:rsidRDefault="00AA3272" w:rsidP="007D6D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72" w:rsidRDefault="00AA3272" w:rsidP="009C7966">
    <w:pPr>
      <w:spacing w:line="240" w:lineRule="auto"/>
      <w:ind w:firstLine="0"/>
      <w:rPr>
        <w:rFonts w:ascii="Calibri" w:hAnsi="Calibri"/>
        <w:b/>
        <w:color w:val="707276"/>
        <w:sz w:val="20"/>
        <w:szCs w:val="20"/>
      </w:rPr>
    </w:pPr>
    <w:r>
      <w:rPr>
        <w:rFonts w:ascii="Calibri" w:hAnsi="Calibri"/>
        <w:b/>
        <w:color w:val="707276"/>
        <w:sz w:val="20"/>
        <w:szCs w:val="20"/>
      </w:rPr>
      <w:t>TLAČOVÁ SPRÁVA</w:t>
    </w:r>
  </w:p>
  <w:p w:rsidR="00AA3272" w:rsidRDefault="00AA3272" w:rsidP="009C7966">
    <w:pPr>
      <w:spacing w:line="240" w:lineRule="auto"/>
      <w:ind w:firstLine="0"/>
      <w:rPr>
        <w:rFonts w:ascii="Calibri" w:hAnsi="Calibri"/>
        <w:b/>
        <w:color w:val="707276"/>
        <w:sz w:val="20"/>
        <w:szCs w:val="20"/>
      </w:rPr>
    </w:pPr>
    <w:r>
      <w:rPr>
        <w:rFonts w:ascii="Calibri" w:hAnsi="Calibri"/>
        <w:b/>
        <w:color w:val="707276"/>
        <w:sz w:val="20"/>
        <w:szCs w:val="20"/>
      </w:rPr>
      <w:t>Nielsen Admosphere Slovakia, s.r.o., Bratislava, 24. 6.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94A63D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CA7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241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AED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9454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A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98D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B270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B87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3EF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571DA"/>
    <w:multiLevelType w:val="multilevel"/>
    <w:tmpl w:val="45B6BA78"/>
    <w:lvl w:ilvl="0">
      <w:start w:val="1"/>
      <w:numFmt w:val="decimal"/>
      <w:pStyle w:val="Heading1"/>
      <w:lvlText w:val="%1."/>
      <w:lvlJc w:val="left"/>
      <w:pPr>
        <w:ind w:left="2556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2700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ind w:left="2844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ind w:left="2988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3132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276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420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564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3708" w:hanging="1584"/>
      </w:pPr>
      <w:rPr>
        <w:rFonts w:cs="Times New Roman" w:hint="default"/>
      </w:rPr>
    </w:lvl>
  </w:abstractNum>
  <w:abstractNum w:abstractNumId="11">
    <w:nsid w:val="19172CE9"/>
    <w:multiLevelType w:val="singleLevel"/>
    <w:tmpl w:val="E9785170"/>
    <w:lvl w:ilvl="0">
      <w:start w:val="1"/>
      <w:numFmt w:val="decimal"/>
      <w:pStyle w:val="Dokumentnadpisobrzek"/>
      <w:lvlText w:val="Obr. 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  <w:i w:val="0"/>
        <w:color w:val="auto"/>
        <w:sz w:val="20"/>
        <w:u w:color="FFFFFF"/>
      </w:rPr>
    </w:lvl>
  </w:abstractNum>
  <w:abstractNum w:abstractNumId="12">
    <w:nsid w:val="22D87756"/>
    <w:multiLevelType w:val="singleLevel"/>
    <w:tmpl w:val="E88CC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2F2CAF"/>
    <w:multiLevelType w:val="hybridMultilevel"/>
    <w:tmpl w:val="D3AAB3BA"/>
    <w:lvl w:ilvl="0" w:tplc="368883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65A0E"/>
    <w:multiLevelType w:val="hybridMultilevel"/>
    <w:tmpl w:val="47F86550"/>
    <w:lvl w:ilvl="0" w:tplc="2CD8E268">
      <w:start w:val="1"/>
      <w:numFmt w:val="decimal"/>
      <w:pStyle w:val="Dokumenttextslovanseznam"/>
      <w:lvlText w:val="%1."/>
      <w:lvlJc w:val="left"/>
      <w:pPr>
        <w:ind w:left="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5">
    <w:nsid w:val="309D37AD"/>
    <w:multiLevelType w:val="multilevel"/>
    <w:tmpl w:val="7AC8E0F6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813C2"/>
    <w:multiLevelType w:val="hybridMultilevel"/>
    <w:tmpl w:val="C4B256FA"/>
    <w:lvl w:ilvl="0" w:tplc="240EA616">
      <w:start w:val="1"/>
      <w:numFmt w:val="decimal"/>
      <w:pStyle w:val="Dokumentnadpistabulka"/>
      <w:lvlText w:val="Tab. %1."/>
      <w:lvlJc w:val="left"/>
      <w:pPr>
        <w:ind w:left="1364" w:hanging="360"/>
      </w:pPr>
      <w:rPr>
        <w:rFonts w:cs="Times New Roman" w:hint="default"/>
        <w:b/>
        <w:i w:val="0"/>
        <w:color w:val="auto"/>
        <w:sz w:val="20"/>
        <w:u w:color="FFFFFF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7">
    <w:nsid w:val="38932BBE"/>
    <w:multiLevelType w:val="hybridMultilevel"/>
    <w:tmpl w:val="995E0FF8"/>
    <w:lvl w:ilvl="0" w:tplc="44EEBB26">
      <w:start w:val="1"/>
      <w:numFmt w:val="bullet"/>
      <w:pStyle w:val="Dokumenttextodrka2rove"/>
      <w:lvlText w:val=""/>
      <w:lvlJc w:val="left"/>
      <w:pPr>
        <w:ind w:left="1260" w:hanging="360"/>
      </w:pPr>
      <w:rPr>
        <w:rFonts w:ascii="Wingdings" w:hAnsi="Wingdings" w:hint="default"/>
        <w:color w:val="FF9900"/>
        <w:sz w:val="24"/>
        <w:u w:color="FFFFFF"/>
      </w:rPr>
    </w:lvl>
    <w:lvl w:ilvl="1" w:tplc="561021C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7B0AA0B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DE8C43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858E926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A043B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862BF78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3AA66D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7783CE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99C660C"/>
    <w:multiLevelType w:val="multilevel"/>
    <w:tmpl w:val="B9687350"/>
    <w:styleLink w:val="Nadpisobrzek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 w:hint="default"/>
        <w:b/>
        <w:i w:val="0"/>
        <w:color w:val="auto"/>
        <w:sz w:val="20"/>
        <w:u w:color="FFFFFF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53854990"/>
    <w:multiLevelType w:val="singleLevel"/>
    <w:tmpl w:val="46187D42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0">
    <w:nsid w:val="66DB361E"/>
    <w:multiLevelType w:val="multilevel"/>
    <w:tmpl w:val="B0EE178A"/>
    <w:lvl w:ilvl="0">
      <w:start w:val="1"/>
      <w:numFmt w:val="bullet"/>
      <w:pStyle w:val="Dokumentodrka2"/>
      <w:lvlText w:val=""/>
      <w:lvlJc w:val="left"/>
      <w:pPr>
        <w:ind w:left="720" w:hanging="363"/>
      </w:pPr>
      <w:rPr>
        <w:rFonts w:ascii="Wingdings" w:hAnsi="Wingdings" w:hint="default"/>
        <w:color w:val="FF9900"/>
        <w:position w:val="0"/>
        <w:sz w:val="18"/>
      </w:rPr>
    </w:lvl>
    <w:lvl w:ilvl="1">
      <w:start w:val="1"/>
      <w:numFmt w:val="bullet"/>
      <w:lvlText w:val=""/>
      <w:lvlJc w:val="left"/>
      <w:pPr>
        <w:ind w:left="1440" w:hanging="363"/>
      </w:pPr>
      <w:rPr>
        <w:rFonts w:ascii="Wingdings" w:hAnsi="Wingdings" w:hint="default"/>
        <w:color w:val="707276"/>
        <w:sz w:val="20"/>
      </w:rPr>
    </w:lvl>
    <w:lvl w:ilvl="2">
      <w:start w:val="1"/>
      <w:numFmt w:val="bullet"/>
      <w:lvlText w:val="─"/>
      <w:lvlJc w:val="left"/>
      <w:pPr>
        <w:ind w:left="2160" w:hanging="363"/>
      </w:pPr>
      <w:rPr>
        <w:rFonts w:ascii="Calibri" w:hAnsi="Calibri" w:hint="default"/>
        <w:color w:val="707276"/>
        <w:sz w:val="12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707276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1">
    <w:nsid w:val="6C29240C"/>
    <w:multiLevelType w:val="hybridMultilevel"/>
    <w:tmpl w:val="162E2172"/>
    <w:lvl w:ilvl="0" w:tplc="7B3E8F4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9900"/>
        <w:sz w:val="24"/>
        <w:u w:color="FFFFFF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72C00CDB"/>
    <w:multiLevelType w:val="multilevel"/>
    <w:tmpl w:val="E71EFFA2"/>
    <w:lvl w:ilvl="0">
      <w:start w:val="1"/>
      <w:numFmt w:val="bullet"/>
      <w:lvlText w:val=""/>
      <w:lvlJc w:val="left"/>
      <w:pPr>
        <w:ind w:left="1021" w:hanging="511"/>
      </w:pPr>
      <w:rPr>
        <w:rFonts w:ascii="Wingdings" w:hAnsi="Wingdings" w:hint="default"/>
        <w:color w:val="FF9900"/>
        <w:sz w:val="24"/>
        <w:u w:color="FFFFFF"/>
      </w:rPr>
    </w:lvl>
    <w:lvl w:ilvl="1">
      <w:start w:val="1"/>
      <w:numFmt w:val="bullet"/>
      <w:lvlText w:val=""/>
      <w:lvlJc w:val="left"/>
      <w:pPr>
        <w:ind w:left="1531" w:hanging="511"/>
      </w:pPr>
      <w:rPr>
        <w:rFonts w:ascii="Wingdings" w:hAnsi="Wingdings" w:hint="default"/>
        <w:color w:val="FF9900"/>
        <w:sz w:val="24"/>
        <w:u w:color="FFFFFF"/>
      </w:rPr>
    </w:lvl>
    <w:lvl w:ilvl="2">
      <w:start w:val="1"/>
      <w:numFmt w:val="bullet"/>
      <w:lvlText w:val=""/>
      <w:lvlJc w:val="left"/>
      <w:pPr>
        <w:ind w:left="2041" w:hanging="511"/>
      </w:pPr>
      <w:rPr>
        <w:rFonts w:ascii="Wingdings" w:hAnsi="Wingdings" w:hint="default"/>
        <w:color w:val="FF9900"/>
        <w:sz w:val="24"/>
      </w:rPr>
    </w:lvl>
    <w:lvl w:ilvl="3">
      <w:start w:val="1"/>
      <w:numFmt w:val="bullet"/>
      <w:lvlText w:val=""/>
      <w:lvlJc w:val="left"/>
      <w:pPr>
        <w:ind w:left="2551" w:hanging="511"/>
      </w:pPr>
      <w:rPr>
        <w:rFonts w:ascii="Wingdings" w:hAnsi="Wingdings" w:hint="default"/>
        <w:color w:val="FF9900"/>
        <w:sz w:val="24"/>
      </w:rPr>
    </w:lvl>
    <w:lvl w:ilvl="4">
      <w:start w:val="1"/>
      <w:numFmt w:val="decimal"/>
      <w:lvlText w:val="%1.%2.%3.%4.%5."/>
      <w:lvlJc w:val="left"/>
      <w:pPr>
        <w:ind w:left="3061" w:hanging="51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1" w:hanging="51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81" w:hanging="51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1" w:hanging="51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01" w:hanging="511"/>
      </w:pPr>
      <w:rPr>
        <w:rFonts w:cs="Times New Roman" w:hint="default"/>
      </w:rPr>
    </w:lvl>
  </w:abstractNum>
  <w:abstractNum w:abstractNumId="23">
    <w:nsid w:val="790D4A91"/>
    <w:multiLevelType w:val="hybridMultilevel"/>
    <w:tmpl w:val="50B0E62A"/>
    <w:lvl w:ilvl="0" w:tplc="394C6D2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</w:num>
  <w:num w:numId="5">
    <w:abstractNumId w:val="11"/>
  </w:num>
  <w:num w:numId="6">
    <w:abstractNumId w:val="16"/>
  </w:num>
  <w:num w:numId="7">
    <w:abstractNumId w:val="14"/>
  </w:num>
  <w:num w:numId="8">
    <w:abstractNumId w:val="12"/>
  </w:num>
  <w:num w:numId="9">
    <w:abstractNumId w:val="19"/>
  </w:num>
  <w:num w:numId="10">
    <w:abstractNumId w:val="22"/>
  </w:num>
  <w:num w:numId="11">
    <w:abstractNumId w:val="21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0"/>
  </w:num>
  <w:num w:numId="25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stylePaneFormatFilter w:val="1021"/>
  <w:defaultTabStop w:val="2160"/>
  <w:hyphenationZone w:val="425"/>
  <w:drawingGridHorizontalSpacing w:val="13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F84"/>
    <w:rsid w:val="00000FC2"/>
    <w:rsid w:val="00004980"/>
    <w:rsid w:val="000131AA"/>
    <w:rsid w:val="000132E0"/>
    <w:rsid w:val="00016C78"/>
    <w:rsid w:val="00022E5B"/>
    <w:rsid w:val="000237F1"/>
    <w:rsid w:val="00033336"/>
    <w:rsid w:val="00042676"/>
    <w:rsid w:val="00042ED2"/>
    <w:rsid w:val="00042EDB"/>
    <w:rsid w:val="00045212"/>
    <w:rsid w:val="00051AE7"/>
    <w:rsid w:val="00061022"/>
    <w:rsid w:val="00062FB2"/>
    <w:rsid w:val="00065DEA"/>
    <w:rsid w:val="00066620"/>
    <w:rsid w:val="000719F9"/>
    <w:rsid w:val="0007425F"/>
    <w:rsid w:val="0007709A"/>
    <w:rsid w:val="000848FF"/>
    <w:rsid w:val="00086BFD"/>
    <w:rsid w:val="0008725E"/>
    <w:rsid w:val="00090B54"/>
    <w:rsid w:val="000B2F00"/>
    <w:rsid w:val="000C2E5E"/>
    <w:rsid w:val="000C355A"/>
    <w:rsid w:val="000D4647"/>
    <w:rsid w:val="000D6B77"/>
    <w:rsid w:val="000E0152"/>
    <w:rsid w:val="000E41BA"/>
    <w:rsid w:val="000E430A"/>
    <w:rsid w:val="000E4537"/>
    <w:rsid w:val="000F54CD"/>
    <w:rsid w:val="001023C9"/>
    <w:rsid w:val="0011272F"/>
    <w:rsid w:val="00121717"/>
    <w:rsid w:val="00133D59"/>
    <w:rsid w:val="0014221F"/>
    <w:rsid w:val="001455DF"/>
    <w:rsid w:val="001515DC"/>
    <w:rsid w:val="00154ED2"/>
    <w:rsid w:val="001553E8"/>
    <w:rsid w:val="001556D7"/>
    <w:rsid w:val="00163F49"/>
    <w:rsid w:val="00165FAE"/>
    <w:rsid w:val="0017693C"/>
    <w:rsid w:val="0018764F"/>
    <w:rsid w:val="001907A6"/>
    <w:rsid w:val="00191878"/>
    <w:rsid w:val="0019612B"/>
    <w:rsid w:val="001A034D"/>
    <w:rsid w:val="001A1476"/>
    <w:rsid w:val="001A3486"/>
    <w:rsid w:val="001B45B5"/>
    <w:rsid w:val="001B7BC9"/>
    <w:rsid w:val="001C0D46"/>
    <w:rsid w:val="001C5391"/>
    <w:rsid w:val="001C6CDC"/>
    <w:rsid w:val="001C6F07"/>
    <w:rsid w:val="001D29EB"/>
    <w:rsid w:val="001E10ED"/>
    <w:rsid w:val="001E71C8"/>
    <w:rsid w:val="001F6482"/>
    <w:rsid w:val="00202BAF"/>
    <w:rsid w:val="00214097"/>
    <w:rsid w:val="00214266"/>
    <w:rsid w:val="002204FF"/>
    <w:rsid w:val="00230E88"/>
    <w:rsid w:val="002334DD"/>
    <w:rsid w:val="00234F2E"/>
    <w:rsid w:val="00251488"/>
    <w:rsid w:val="00257B77"/>
    <w:rsid w:val="00261D31"/>
    <w:rsid w:val="002659B3"/>
    <w:rsid w:val="0028563A"/>
    <w:rsid w:val="00286F84"/>
    <w:rsid w:val="002A2BC1"/>
    <w:rsid w:val="002A4835"/>
    <w:rsid w:val="002A70B6"/>
    <w:rsid w:val="002B101A"/>
    <w:rsid w:val="002D1C5E"/>
    <w:rsid w:val="002E7F7D"/>
    <w:rsid w:val="002F6D35"/>
    <w:rsid w:val="003025A1"/>
    <w:rsid w:val="00311BE7"/>
    <w:rsid w:val="00314520"/>
    <w:rsid w:val="003162D4"/>
    <w:rsid w:val="0032177A"/>
    <w:rsid w:val="0032209A"/>
    <w:rsid w:val="0033095E"/>
    <w:rsid w:val="003449B9"/>
    <w:rsid w:val="0035223C"/>
    <w:rsid w:val="00352488"/>
    <w:rsid w:val="00361A42"/>
    <w:rsid w:val="00367C4E"/>
    <w:rsid w:val="003757B0"/>
    <w:rsid w:val="00376DED"/>
    <w:rsid w:val="003776C1"/>
    <w:rsid w:val="003807DD"/>
    <w:rsid w:val="003834ED"/>
    <w:rsid w:val="003854EB"/>
    <w:rsid w:val="00385A35"/>
    <w:rsid w:val="00386B0A"/>
    <w:rsid w:val="003900FC"/>
    <w:rsid w:val="0039024E"/>
    <w:rsid w:val="00390857"/>
    <w:rsid w:val="00392548"/>
    <w:rsid w:val="00393E36"/>
    <w:rsid w:val="003A4C98"/>
    <w:rsid w:val="003B2E75"/>
    <w:rsid w:val="003B3C0F"/>
    <w:rsid w:val="003B479B"/>
    <w:rsid w:val="003C0A47"/>
    <w:rsid w:val="003C17C8"/>
    <w:rsid w:val="003C2C67"/>
    <w:rsid w:val="003F47B1"/>
    <w:rsid w:val="004072B3"/>
    <w:rsid w:val="00411DD9"/>
    <w:rsid w:val="004122B2"/>
    <w:rsid w:val="0041390D"/>
    <w:rsid w:val="004148B0"/>
    <w:rsid w:val="00420264"/>
    <w:rsid w:val="004222EE"/>
    <w:rsid w:val="00424CF6"/>
    <w:rsid w:val="00425751"/>
    <w:rsid w:val="004260C0"/>
    <w:rsid w:val="00427E3D"/>
    <w:rsid w:val="00434E8E"/>
    <w:rsid w:val="00450A14"/>
    <w:rsid w:val="004524AA"/>
    <w:rsid w:val="00460D98"/>
    <w:rsid w:val="00463029"/>
    <w:rsid w:val="004661E5"/>
    <w:rsid w:val="00467B57"/>
    <w:rsid w:val="00472315"/>
    <w:rsid w:val="00473402"/>
    <w:rsid w:val="0048121C"/>
    <w:rsid w:val="00487861"/>
    <w:rsid w:val="004924A6"/>
    <w:rsid w:val="004B0756"/>
    <w:rsid w:val="004C4E7B"/>
    <w:rsid w:val="004D0A7E"/>
    <w:rsid w:val="004D1884"/>
    <w:rsid w:val="004D3779"/>
    <w:rsid w:val="004E1F25"/>
    <w:rsid w:val="004F1314"/>
    <w:rsid w:val="00501700"/>
    <w:rsid w:val="00504C05"/>
    <w:rsid w:val="00505383"/>
    <w:rsid w:val="00512211"/>
    <w:rsid w:val="00530675"/>
    <w:rsid w:val="0053085B"/>
    <w:rsid w:val="0054093D"/>
    <w:rsid w:val="0055562C"/>
    <w:rsid w:val="0056234C"/>
    <w:rsid w:val="005630EF"/>
    <w:rsid w:val="0056642E"/>
    <w:rsid w:val="00570B62"/>
    <w:rsid w:val="0057270C"/>
    <w:rsid w:val="005739A9"/>
    <w:rsid w:val="00575DE3"/>
    <w:rsid w:val="00597246"/>
    <w:rsid w:val="005A0394"/>
    <w:rsid w:val="005C3F81"/>
    <w:rsid w:val="005C4ADC"/>
    <w:rsid w:val="005D1F60"/>
    <w:rsid w:val="005D391D"/>
    <w:rsid w:val="005E4C49"/>
    <w:rsid w:val="005F09C7"/>
    <w:rsid w:val="005F12F5"/>
    <w:rsid w:val="005F199E"/>
    <w:rsid w:val="005F1B5D"/>
    <w:rsid w:val="005F3F77"/>
    <w:rsid w:val="005F6BE1"/>
    <w:rsid w:val="00601898"/>
    <w:rsid w:val="00613094"/>
    <w:rsid w:val="00621D90"/>
    <w:rsid w:val="006303DD"/>
    <w:rsid w:val="006339EC"/>
    <w:rsid w:val="00642E48"/>
    <w:rsid w:val="00663EC4"/>
    <w:rsid w:val="0066535D"/>
    <w:rsid w:val="00666E6D"/>
    <w:rsid w:val="00667D53"/>
    <w:rsid w:val="00667E44"/>
    <w:rsid w:val="00674362"/>
    <w:rsid w:val="0067607C"/>
    <w:rsid w:val="006822F2"/>
    <w:rsid w:val="00683F85"/>
    <w:rsid w:val="006874DE"/>
    <w:rsid w:val="0069165F"/>
    <w:rsid w:val="00692F25"/>
    <w:rsid w:val="006A5838"/>
    <w:rsid w:val="006B3582"/>
    <w:rsid w:val="006C4752"/>
    <w:rsid w:val="006C77CD"/>
    <w:rsid w:val="006D4162"/>
    <w:rsid w:val="006D792A"/>
    <w:rsid w:val="006E37DA"/>
    <w:rsid w:val="006E7EB4"/>
    <w:rsid w:val="00713B2A"/>
    <w:rsid w:val="00723124"/>
    <w:rsid w:val="00734BC4"/>
    <w:rsid w:val="00735B6D"/>
    <w:rsid w:val="00740745"/>
    <w:rsid w:val="0076500C"/>
    <w:rsid w:val="00771F74"/>
    <w:rsid w:val="00780E12"/>
    <w:rsid w:val="007813EA"/>
    <w:rsid w:val="007846FE"/>
    <w:rsid w:val="00785675"/>
    <w:rsid w:val="007879FB"/>
    <w:rsid w:val="0079117E"/>
    <w:rsid w:val="007A1C47"/>
    <w:rsid w:val="007A70CA"/>
    <w:rsid w:val="007B247A"/>
    <w:rsid w:val="007B2E84"/>
    <w:rsid w:val="007B3165"/>
    <w:rsid w:val="007B3D37"/>
    <w:rsid w:val="007C28F5"/>
    <w:rsid w:val="007C75E7"/>
    <w:rsid w:val="007C7C4B"/>
    <w:rsid w:val="007D3C9F"/>
    <w:rsid w:val="007D6DCB"/>
    <w:rsid w:val="007D6EC9"/>
    <w:rsid w:val="007E07A9"/>
    <w:rsid w:val="007E1D63"/>
    <w:rsid w:val="007E52D0"/>
    <w:rsid w:val="007F3252"/>
    <w:rsid w:val="008028CD"/>
    <w:rsid w:val="0080399B"/>
    <w:rsid w:val="00832215"/>
    <w:rsid w:val="008326A3"/>
    <w:rsid w:val="00836A0D"/>
    <w:rsid w:val="0084121F"/>
    <w:rsid w:val="0084160A"/>
    <w:rsid w:val="008657A0"/>
    <w:rsid w:val="00866033"/>
    <w:rsid w:val="00883C48"/>
    <w:rsid w:val="008A1918"/>
    <w:rsid w:val="008A550D"/>
    <w:rsid w:val="008B21B9"/>
    <w:rsid w:val="008B2252"/>
    <w:rsid w:val="008B30D3"/>
    <w:rsid w:val="008B522C"/>
    <w:rsid w:val="008C3BA6"/>
    <w:rsid w:val="008C7FDA"/>
    <w:rsid w:val="008D4B18"/>
    <w:rsid w:val="008E1076"/>
    <w:rsid w:val="008E27B8"/>
    <w:rsid w:val="008E39D5"/>
    <w:rsid w:val="008E3E78"/>
    <w:rsid w:val="009006B2"/>
    <w:rsid w:val="00900F6E"/>
    <w:rsid w:val="00901551"/>
    <w:rsid w:val="0090218D"/>
    <w:rsid w:val="009116BA"/>
    <w:rsid w:val="009428C2"/>
    <w:rsid w:val="00945A1F"/>
    <w:rsid w:val="00946CAB"/>
    <w:rsid w:val="009568D6"/>
    <w:rsid w:val="00967F39"/>
    <w:rsid w:val="0097718F"/>
    <w:rsid w:val="00984089"/>
    <w:rsid w:val="00984793"/>
    <w:rsid w:val="009A4D40"/>
    <w:rsid w:val="009A5061"/>
    <w:rsid w:val="009B0585"/>
    <w:rsid w:val="009B272F"/>
    <w:rsid w:val="009B3F2C"/>
    <w:rsid w:val="009B44C3"/>
    <w:rsid w:val="009B54EF"/>
    <w:rsid w:val="009B75CE"/>
    <w:rsid w:val="009C7966"/>
    <w:rsid w:val="009D23B7"/>
    <w:rsid w:val="009D2767"/>
    <w:rsid w:val="009E0692"/>
    <w:rsid w:val="009E2F3A"/>
    <w:rsid w:val="009E441A"/>
    <w:rsid w:val="009E78C8"/>
    <w:rsid w:val="00A00338"/>
    <w:rsid w:val="00A038DD"/>
    <w:rsid w:val="00A04CBC"/>
    <w:rsid w:val="00A05E8D"/>
    <w:rsid w:val="00A354DD"/>
    <w:rsid w:val="00A37862"/>
    <w:rsid w:val="00A43C1A"/>
    <w:rsid w:val="00A51EB8"/>
    <w:rsid w:val="00A57BC1"/>
    <w:rsid w:val="00A6319B"/>
    <w:rsid w:val="00A705EE"/>
    <w:rsid w:val="00A73B6C"/>
    <w:rsid w:val="00A747DA"/>
    <w:rsid w:val="00A769AF"/>
    <w:rsid w:val="00A83509"/>
    <w:rsid w:val="00A864D2"/>
    <w:rsid w:val="00A936CD"/>
    <w:rsid w:val="00A95636"/>
    <w:rsid w:val="00AA3272"/>
    <w:rsid w:val="00AA372C"/>
    <w:rsid w:val="00AB1126"/>
    <w:rsid w:val="00AC7FD2"/>
    <w:rsid w:val="00AD5B7A"/>
    <w:rsid w:val="00AE1732"/>
    <w:rsid w:val="00AF035D"/>
    <w:rsid w:val="00AF2A82"/>
    <w:rsid w:val="00AF4B1C"/>
    <w:rsid w:val="00AF59A9"/>
    <w:rsid w:val="00B04CD6"/>
    <w:rsid w:val="00B207C2"/>
    <w:rsid w:val="00B218E7"/>
    <w:rsid w:val="00B27E4D"/>
    <w:rsid w:val="00B356D6"/>
    <w:rsid w:val="00B4524E"/>
    <w:rsid w:val="00B5158F"/>
    <w:rsid w:val="00B60E14"/>
    <w:rsid w:val="00B62F6C"/>
    <w:rsid w:val="00B63C1F"/>
    <w:rsid w:val="00B701CA"/>
    <w:rsid w:val="00B713AD"/>
    <w:rsid w:val="00B84875"/>
    <w:rsid w:val="00B91B84"/>
    <w:rsid w:val="00B91DA4"/>
    <w:rsid w:val="00BA5A3B"/>
    <w:rsid w:val="00BA5EFD"/>
    <w:rsid w:val="00BB69B9"/>
    <w:rsid w:val="00BB6DBA"/>
    <w:rsid w:val="00BC60FB"/>
    <w:rsid w:val="00BD62DE"/>
    <w:rsid w:val="00BE107B"/>
    <w:rsid w:val="00BE40DC"/>
    <w:rsid w:val="00BE5730"/>
    <w:rsid w:val="00BF32D8"/>
    <w:rsid w:val="00BF33D0"/>
    <w:rsid w:val="00BF74DE"/>
    <w:rsid w:val="00BF7E2D"/>
    <w:rsid w:val="00C15772"/>
    <w:rsid w:val="00C3734D"/>
    <w:rsid w:val="00C43A35"/>
    <w:rsid w:val="00C43CF3"/>
    <w:rsid w:val="00C50EC9"/>
    <w:rsid w:val="00C54B49"/>
    <w:rsid w:val="00C579AF"/>
    <w:rsid w:val="00C60D97"/>
    <w:rsid w:val="00C621EB"/>
    <w:rsid w:val="00C626ED"/>
    <w:rsid w:val="00C632F4"/>
    <w:rsid w:val="00C714D0"/>
    <w:rsid w:val="00C813C1"/>
    <w:rsid w:val="00C8377B"/>
    <w:rsid w:val="00C91621"/>
    <w:rsid w:val="00C93F06"/>
    <w:rsid w:val="00C94119"/>
    <w:rsid w:val="00CB1AEC"/>
    <w:rsid w:val="00CB2C3F"/>
    <w:rsid w:val="00CB4225"/>
    <w:rsid w:val="00CC026D"/>
    <w:rsid w:val="00CC306C"/>
    <w:rsid w:val="00CD3E1F"/>
    <w:rsid w:val="00CE0D50"/>
    <w:rsid w:val="00CE558F"/>
    <w:rsid w:val="00CE61A9"/>
    <w:rsid w:val="00CE6E5F"/>
    <w:rsid w:val="00CF1A21"/>
    <w:rsid w:val="00CF3CB7"/>
    <w:rsid w:val="00D0180D"/>
    <w:rsid w:val="00D01EF3"/>
    <w:rsid w:val="00D020CD"/>
    <w:rsid w:val="00D039A3"/>
    <w:rsid w:val="00D04FB4"/>
    <w:rsid w:val="00D06017"/>
    <w:rsid w:val="00D06A51"/>
    <w:rsid w:val="00D06D4A"/>
    <w:rsid w:val="00D10F2E"/>
    <w:rsid w:val="00D130C7"/>
    <w:rsid w:val="00D14DF2"/>
    <w:rsid w:val="00D15C36"/>
    <w:rsid w:val="00D17E06"/>
    <w:rsid w:val="00D21D8D"/>
    <w:rsid w:val="00D2382C"/>
    <w:rsid w:val="00D23CFC"/>
    <w:rsid w:val="00D27A2B"/>
    <w:rsid w:val="00D338E0"/>
    <w:rsid w:val="00D3478B"/>
    <w:rsid w:val="00D37514"/>
    <w:rsid w:val="00D41D32"/>
    <w:rsid w:val="00D47D67"/>
    <w:rsid w:val="00D56531"/>
    <w:rsid w:val="00D63035"/>
    <w:rsid w:val="00D630D9"/>
    <w:rsid w:val="00D671DE"/>
    <w:rsid w:val="00D705B3"/>
    <w:rsid w:val="00D771EA"/>
    <w:rsid w:val="00D851E9"/>
    <w:rsid w:val="00D959FB"/>
    <w:rsid w:val="00DA32FC"/>
    <w:rsid w:val="00DA48F0"/>
    <w:rsid w:val="00DA744E"/>
    <w:rsid w:val="00DB14F3"/>
    <w:rsid w:val="00DB75D7"/>
    <w:rsid w:val="00DB7FEE"/>
    <w:rsid w:val="00DC2F22"/>
    <w:rsid w:val="00DC3CE7"/>
    <w:rsid w:val="00DC5633"/>
    <w:rsid w:val="00DD246C"/>
    <w:rsid w:val="00DD4042"/>
    <w:rsid w:val="00DD5442"/>
    <w:rsid w:val="00DE1C3F"/>
    <w:rsid w:val="00DE2230"/>
    <w:rsid w:val="00DF2245"/>
    <w:rsid w:val="00DF3F08"/>
    <w:rsid w:val="00DF610A"/>
    <w:rsid w:val="00E04272"/>
    <w:rsid w:val="00E077AD"/>
    <w:rsid w:val="00E113BC"/>
    <w:rsid w:val="00E153FB"/>
    <w:rsid w:val="00E222E8"/>
    <w:rsid w:val="00E27F00"/>
    <w:rsid w:val="00E30785"/>
    <w:rsid w:val="00E316B2"/>
    <w:rsid w:val="00E31980"/>
    <w:rsid w:val="00E40A80"/>
    <w:rsid w:val="00E446CB"/>
    <w:rsid w:val="00E47386"/>
    <w:rsid w:val="00E5028B"/>
    <w:rsid w:val="00E70B82"/>
    <w:rsid w:val="00E710FF"/>
    <w:rsid w:val="00E7381D"/>
    <w:rsid w:val="00E80151"/>
    <w:rsid w:val="00E952ED"/>
    <w:rsid w:val="00E9611E"/>
    <w:rsid w:val="00E968F8"/>
    <w:rsid w:val="00E971F2"/>
    <w:rsid w:val="00E97A65"/>
    <w:rsid w:val="00EA34EB"/>
    <w:rsid w:val="00EA79E3"/>
    <w:rsid w:val="00EB0CB0"/>
    <w:rsid w:val="00EB6182"/>
    <w:rsid w:val="00EC51A5"/>
    <w:rsid w:val="00ED5091"/>
    <w:rsid w:val="00ED61F7"/>
    <w:rsid w:val="00ED7383"/>
    <w:rsid w:val="00EE2692"/>
    <w:rsid w:val="00EE58CA"/>
    <w:rsid w:val="00EE6A66"/>
    <w:rsid w:val="00EE75D0"/>
    <w:rsid w:val="00EF3DD4"/>
    <w:rsid w:val="00EF6B91"/>
    <w:rsid w:val="00F01620"/>
    <w:rsid w:val="00F038E4"/>
    <w:rsid w:val="00F053FA"/>
    <w:rsid w:val="00F05994"/>
    <w:rsid w:val="00F15C09"/>
    <w:rsid w:val="00F2315F"/>
    <w:rsid w:val="00F42793"/>
    <w:rsid w:val="00F44EB7"/>
    <w:rsid w:val="00F52D56"/>
    <w:rsid w:val="00F634C2"/>
    <w:rsid w:val="00F6350E"/>
    <w:rsid w:val="00F65DFD"/>
    <w:rsid w:val="00F674C4"/>
    <w:rsid w:val="00F6754B"/>
    <w:rsid w:val="00F730E3"/>
    <w:rsid w:val="00F85841"/>
    <w:rsid w:val="00F85849"/>
    <w:rsid w:val="00F87D10"/>
    <w:rsid w:val="00F90777"/>
    <w:rsid w:val="00F954FB"/>
    <w:rsid w:val="00FA3824"/>
    <w:rsid w:val="00FA48A8"/>
    <w:rsid w:val="00FA7BDA"/>
    <w:rsid w:val="00FB2F84"/>
    <w:rsid w:val="00FB44D4"/>
    <w:rsid w:val="00FB6AAC"/>
    <w:rsid w:val="00FD7237"/>
    <w:rsid w:val="00FE1F31"/>
    <w:rsid w:val="00FE1F5B"/>
    <w:rsid w:val="00FE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446CB"/>
    <w:pPr>
      <w:spacing w:line="360" w:lineRule="exact"/>
      <w:ind w:firstLine="284"/>
      <w:jc w:val="both"/>
    </w:pPr>
    <w:rPr>
      <w:rFonts w:ascii="Tahoma" w:eastAsia="Times New Roman" w:hAnsi="Tahoma"/>
      <w:sz w:val="26"/>
      <w:szCs w:val="28"/>
      <w:lang w:val="cs-CZ" w:eastAsia="cs-CZ"/>
    </w:rPr>
  </w:style>
  <w:style w:type="paragraph" w:styleId="Heading1">
    <w:name w:val="heading 1"/>
    <w:basedOn w:val="Normal"/>
    <w:next w:val="Dokumenttext"/>
    <w:link w:val="Heading1Char"/>
    <w:uiPriority w:val="99"/>
    <w:qFormat/>
    <w:rsid w:val="0055562C"/>
    <w:pPr>
      <w:keepNext/>
      <w:pageBreakBefore/>
      <w:numPr>
        <w:numId w:val="2"/>
      </w:numPr>
      <w:spacing w:before="480" w:after="120" w:line="240" w:lineRule="auto"/>
      <w:ind w:left="567" w:hanging="567"/>
      <w:outlineLvl w:val="0"/>
    </w:pPr>
    <w:rPr>
      <w:rFonts w:ascii="Calibri" w:hAnsi="Calibri" w:cs="Tahoma"/>
      <w:b/>
      <w:bCs/>
      <w:color w:val="FF9900"/>
      <w:sz w:val="48"/>
      <w:szCs w:val="48"/>
    </w:rPr>
  </w:style>
  <w:style w:type="paragraph" w:styleId="Heading2">
    <w:name w:val="heading 2"/>
    <w:basedOn w:val="Normal"/>
    <w:next w:val="Dokumenttext"/>
    <w:link w:val="Heading2Char"/>
    <w:uiPriority w:val="99"/>
    <w:qFormat/>
    <w:rsid w:val="004E1F25"/>
    <w:pPr>
      <w:keepNext/>
      <w:numPr>
        <w:ilvl w:val="1"/>
        <w:numId w:val="2"/>
      </w:numPr>
      <w:spacing w:before="240" w:after="240" w:line="240" w:lineRule="auto"/>
      <w:ind w:left="851" w:hanging="851"/>
      <w:jc w:val="left"/>
      <w:outlineLvl w:val="1"/>
    </w:pPr>
    <w:rPr>
      <w:rFonts w:ascii="Calibri" w:hAnsi="Calibri" w:cs="Tahoma"/>
      <w:b/>
      <w:bCs/>
      <w:color w:val="707276"/>
      <w:sz w:val="36"/>
      <w:szCs w:val="36"/>
    </w:rPr>
  </w:style>
  <w:style w:type="paragraph" w:styleId="Heading3">
    <w:name w:val="heading 3"/>
    <w:basedOn w:val="Normal"/>
    <w:next w:val="Dokumenttext"/>
    <w:link w:val="Heading3Char"/>
    <w:uiPriority w:val="99"/>
    <w:qFormat/>
    <w:rsid w:val="004E1F25"/>
    <w:pPr>
      <w:keepNext/>
      <w:numPr>
        <w:ilvl w:val="2"/>
        <w:numId w:val="2"/>
      </w:numPr>
      <w:spacing w:before="240" w:after="60"/>
      <w:ind w:left="1134" w:hanging="1134"/>
      <w:outlineLvl w:val="2"/>
    </w:pPr>
    <w:rPr>
      <w:rFonts w:ascii="Calibri" w:hAnsi="Calibri" w:cs="Tahoma"/>
      <w:b/>
      <w:bCs/>
      <w:color w:val="707276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1F25"/>
    <w:pPr>
      <w:keepNext/>
      <w:numPr>
        <w:ilvl w:val="3"/>
        <w:numId w:val="2"/>
      </w:numPr>
      <w:spacing w:before="240" w:after="60"/>
      <w:ind w:left="1418" w:hanging="1418"/>
      <w:outlineLvl w:val="3"/>
    </w:pPr>
    <w:rPr>
      <w:rFonts w:ascii="Calibri" w:hAnsi="Calibri"/>
      <w:b/>
      <w:bCs/>
      <w:color w:val="707276"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0756"/>
    <w:pPr>
      <w:numPr>
        <w:ilvl w:val="4"/>
        <w:numId w:val="2"/>
      </w:numPr>
      <w:spacing w:before="240" w:after="60"/>
      <w:outlineLvl w:val="4"/>
    </w:pPr>
    <w:rPr>
      <w:rFonts w:ascii="Calibri" w:hAnsi="Calibri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075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0756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0756"/>
    <w:pPr>
      <w:numPr>
        <w:ilvl w:val="7"/>
        <w:numId w:val="2"/>
      </w:numPr>
      <w:spacing w:before="240" w:after="60"/>
      <w:outlineLvl w:val="7"/>
    </w:pPr>
    <w:rPr>
      <w:rFonts w:ascii="Calibri" w:hAnsi="Calibri"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0756"/>
    <w:pPr>
      <w:numPr>
        <w:ilvl w:val="8"/>
        <w:numId w:val="2"/>
      </w:numPr>
      <w:spacing w:before="240" w:after="60"/>
      <w:outlineLvl w:val="8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62C"/>
    <w:rPr>
      <w:rFonts w:eastAsia="Times New Roman" w:cs="Tahoma"/>
      <w:b/>
      <w:bCs/>
      <w:color w:val="FF99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1F25"/>
    <w:rPr>
      <w:rFonts w:eastAsia="Times New Roman" w:cs="Tahoma"/>
      <w:b/>
      <w:bCs/>
      <w:color w:val="70727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1F25"/>
    <w:rPr>
      <w:rFonts w:eastAsia="Times New Roman" w:cs="Tahoma"/>
      <w:b/>
      <w:bCs/>
      <w:color w:val="70727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1F25"/>
    <w:rPr>
      <w:rFonts w:eastAsia="Times New Roman" w:cs="Times New Roman"/>
      <w:b/>
      <w:bCs/>
      <w:color w:val="70727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0756"/>
    <w:rPr>
      <w:rFonts w:eastAsia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B0756"/>
    <w:rPr>
      <w:rFonts w:eastAsia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B0756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B0756"/>
    <w:rPr>
      <w:rFonts w:eastAsia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B0756"/>
    <w:rPr>
      <w:rFonts w:eastAsia="Times New Roman" w:cs="Arial"/>
      <w:sz w:val="22"/>
      <w:szCs w:val="22"/>
    </w:rPr>
  </w:style>
  <w:style w:type="paragraph" w:customStyle="1" w:styleId="Dokumenttextodrka2rove">
    <w:name w:val="Dokument text odrážka 2.úroveň"/>
    <w:basedOn w:val="Dokumenttextodrka1rove"/>
    <w:uiPriority w:val="99"/>
    <w:rsid w:val="0053085B"/>
    <w:pPr>
      <w:numPr>
        <w:numId w:val="1"/>
      </w:numPr>
      <w:tabs>
        <w:tab w:val="left" w:pos="1440"/>
      </w:tabs>
      <w:ind w:left="1440" w:hanging="450"/>
    </w:pPr>
  </w:style>
  <w:style w:type="paragraph" w:customStyle="1" w:styleId="Dokumenttext">
    <w:name w:val="Dokument text"/>
    <w:basedOn w:val="Normal"/>
    <w:uiPriority w:val="99"/>
    <w:rsid w:val="00F954FB"/>
    <w:pPr>
      <w:spacing w:after="120" w:line="300" w:lineRule="exact"/>
      <w:ind w:firstLine="0"/>
    </w:pPr>
    <w:rPr>
      <w:rFonts w:ascii="Calibri" w:hAnsi="Calibri"/>
      <w:color w:val="262626"/>
      <w:sz w:val="22"/>
      <w:szCs w:val="22"/>
    </w:rPr>
  </w:style>
  <w:style w:type="paragraph" w:customStyle="1" w:styleId="Dokumenttextodrka1rove">
    <w:name w:val="Dokument text odrážka 1.úroveň"/>
    <w:basedOn w:val="Normal"/>
    <w:link w:val="Dokumenttextodrka1roveChar"/>
    <w:uiPriority w:val="99"/>
    <w:rsid w:val="00F954FB"/>
    <w:pPr>
      <w:spacing w:after="120" w:line="300" w:lineRule="exact"/>
      <w:ind w:firstLine="0"/>
    </w:pPr>
    <w:rPr>
      <w:rFonts w:ascii="Calibri" w:hAnsi="Calibri"/>
      <w:color w:val="262626"/>
      <w:sz w:val="22"/>
      <w:szCs w:val="22"/>
      <w:lang w:val="sk-SK"/>
    </w:rPr>
  </w:style>
  <w:style w:type="paragraph" w:customStyle="1" w:styleId="Dokumenttextslovanseznam">
    <w:name w:val="Dokument text číslovaný seznam"/>
    <w:basedOn w:val="Dokumenttext"/>
    <w:next w:val="Dokumenttext"/>
    <w:uiPriority w:val="99"/>
    <w:rsid w:val="00E97A65"/>
    <w:pPr>
      <w:numPr>
        <w:numId w:val="7"/>
      </w:numPr>
    </w:pPr>
  </w:style>
  <w:style w:type="table" w:styleId="TableGrid">
    <w:name w:val="Table Grid"/>
    <w:basedOn w:val="TableNormal"/>
    <w:uiPriority w:val="99"/>
    <w:rsid w:val="009116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16BA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6BA"/>
    <w:rPr>
      <w:rFonts w:ascii="Tahoma" w:hAnsi="Tahoma" w:cs="Tahoma"/>
      <w:sz w:val="16"/>
      <w:szCs w:val="16"/>
      <w:lang w:eastAsia="cs-CZ"/>
    </w:rPr>
  </w:style>
  <w:style w:type="paragraph" w:customStyle="1" w:styleId="Dokumenttexttun">
    <w:name w:val="Dokument text tučný"/>
    <w:basedOn w:val="Dokumenttext"/>
    <w:next w:val="Dokumenttext"/>
    <w:uiPriority w:val="99"/>
    <w:rsid w:val="00D56531"/>
    <w:rPr>
      <w:b/>
    </w:rPr>
  </w:style>
  <w:style w:type="paragraph" w:customStyle="1" w:styleId="Dokumentodrka2">
    <w:name w:val="Dokument odrážka 2"/>
    <w:basedOn w:val="Normal"/>
    <w:uiPriority w:val="99"/>
    <w:rsid w:val="005630EF"/>
    <w:pPr>
      <w:numPr>
        <w:numId w:val="24"/>
      </w:numPr>
    </w:pPr>
    <w:rPr>
      <w:rFonts w:ascii="Calibri" w:hAnsi="Calibri"/>
      <w:sz w:val="22"/>
    </w:rPr>
  </w:style>
  <w:style w:type="paragraph" w:customStyle="1" w:styleId="DokumentObsah">
    <w:name w:val="Dokument Obsah"/>
    <w:basedOn w:val="Normal"/>
    <w:uiPriority w:val="99"/>
    <w:rsid w:val="00E9611E"/>
    <w:pPr>
      <w:spacing w:after="200" w:line="276" w:lineRule="auto"/>
      <w:ind w:firstLine="0"/>
      <w:jc w:val="left"/>
    </w:pPr>
    <w:rPr>
      <w:rFonts w:ascii="Calibri" w:eastAsia="Calibri" w:hAnsi="Calibri" w:cs="Tahoma"/>
      <w:b/>
      <w:noProof/>
      <w:color w:val="FF9900"/>
      <w:sz w:val="40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7D6DCB"/>
    <w:pPr>
      <w:spacing w:line="240" w:lineRule="auto"/>
      <w:ind w:firstLine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D6DCB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7D6DCB"/>
    <w:rPr>
      <w:rFonts w:cs="Times New Roman"/>
      <w:vertAlign w:val="superscript"/>
    </w:rPr>
  </w:style>
  <w:style w:type="paragraph" w:customStyle="1" w:styleId="Dokumentnadpisobrzek">
    <w:name w:val="Dokument nadpis obrázek"/>
    <w:basedOn w:val="Dokumenttext"/>
    <w:uiPriority w:val="99"/>
    <w:rsid w:val="0084121F"/>
    <w:pPr>
      <w:numPr>
        <w:numId w:val="5"/>
      </w:numPr>
      <w:ind w:left="1800" w:hanging="990"/>
    </w:pPr>
    <w:rPr>
      <w:noProof/>
      <w:sz w:val="20"/>
    </w:rPr>
  </w:style>
  <w:style w:type="paragraph" w:customStyle="1" w:styleId="Dokumentnadpistabulka">
    <w:name w:val="Dokument nadpis tabulka"/>
    <w:basedOn w:val="Dokumentnadpisobrzek"/>
    <w:next w:val="Dokumenttext"/>
    <w:uiPriority w:val="99"/>
    <w:rsid w:val="000B2F00"/>
    <w:pPr>
      <w:numPr>
        <w:numId w:val="6"/>
      </w:numPr>
      <w:tabs>
        <w:tab w:val="left" w:pos="1800"/>
      </w:tabs>
      <w:ind w:hanging="994"/>
    </w:pPr>
  </w:style>
  <w:style w:type="paragraph" w:customStyle="1" w:styleId="Dokumenttextpodtren">
    <w:name w:val="Dokument text podtržený"/>
    <w:basedOn w:val="Dokumenttext"/>
    <w:next w:val="Dokumenttext"/>
    <w:uiPriority w:val="99"/>
    <w:rsid w:val="00683F85"/>
    <w:rPr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76500C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500C"/>
    <w:rPr>
      <w:rFonts w:ascii="Tahoma" w:hAnsi="Tahoma" w:cs="Tahoma"/>
      <w:sz w:val="16"/>
      <w:szCs w:val="16"/>
    </w:rPr>
  </w:style>
  <w:style w:type="paragraph" w:customStyle="1" w:styleId="Dokumenttextkurzva">
    <w:name w:val="Dokument text kurzíva"/>
    <w:basedOn w:val="Dokumenttext"/>
    <w:next w:val="Dokumenttext"/>
    <w:uiPriority w:val="99"/>
    <w:rsid w:val="00667E44"/>
    <w:pPr>
      <w:spacing w:after="0" w:line="240" w:lineRule="auto"/>
    </w:pPr>
    <w:rPr>
      <w:rFonts w:cs="Tahoma"/>
      <w:i/>
      <w:iCs/>
      <w:color w:val="auto"/>
      <w:szCs w:val="24"/>
    </w:rPr>
  </w:style>
  <w:style w:type="character" w:styleId="Hyperlink">
    <w:name w:val="Hyperlink"/>
    <w:basedOn w:val="DefaultParagraphFont"/>
    <w:uiPriority w:val="99"/>
    <w:rsid w:val="00D2382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1DA4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hAnsi="Times New Roman"/>
      <w:sz w:val="24"/>
      <w:szCs w:val="20"/>
      <w:lang w:val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1DA4"/>
    <w:rPr>
      <w:rFonts w:ascii="Times New Roman" w:hAnsi="Times New Roman" w:cs="Times New Roman"/>
      <w:sz w:val="24"/>
      <w:lang w:val="sk-SK"/>
    </w:rPr>
  </w:style>
  <w:style w:type="paragraph" w:styleId="BodyTextIndent">
    <w:name w:val="Body Text Indent"/>
    <w:basedOn w:val="Normal"/>
    <w:link w:val="BodyTextIndentChar"/>
    <w:uiPriority w:val="99"/>
    <w:semiHidden/>
    <w:rsid w:val="00B91DA4"/>
    <w:pPr>
      <w:spacing w:before="120" w:line="240" w:lineRule="auto"/>
      <w:ind w:firstLine="709"/>
    </w:pPr>
    <w:rPr>
      <w:rFonts w:ascii="Arial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91DA4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B713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3AD"/>
    <w:rPr>
      <w:rFonts w:ascii="Tahoma" w:hAnsi="Tahoma" w:cs="Times New Roman"/>
      <w:sz w:val="28"/>
      <w:szCs w:val="28"/>
    </w:rPr>
  </w:style>
  <w:style w:type="character" w:customStyle="1" w:styleId="Dokumenttextodrka1roveChar">
    <w:name w:val="Dokument text odrážka 1.úroveň Char"/>
    <w:basedOn w:val="DefaultParagraphFont"/>
    <w:link w:val="Dokumenttextodrka1rove"/>
    <w:uiPriority w:val="99"/>
    <w:locked/>
    <w:rsid w:val="00F954FB"/>
    <w:rPr>
      <w:rFonts w:ascii="Calibri" w:hAnsi="Calibri" w:cs="Times New Roman"/>
      <w:color w:val="262626"/>
      <w:sz w:val="22"/>
      <w:szCs w:val="22"/>
      <w:lang w:val="sk-SK"/>
    </w:rPr>
  </w:style>
  <w:style w:type="paragraph" w:customStyle="1" w:styleId="Dokumenttexttunpodtren">
    <w:name w:val="Dokument text tučný podtržený"/>
    <w:basedOn w:val="Dokumenttext"/>
    <w:next w:val="Dokumenttext"/>
    <w:uiPriority w:val="99"/>
    <w:rsid w:val="0053085B"/>
    <w:rPr>
      <w:b/>
      <w:u w:val="single"/>
    </w:rPr>
  </w:style>
  <w:style w:type="paragraph" w:styleId="TOC1">
    <w:name w:val="toc 1"/>
    <w:basedOn w:val="Normal"/>
    <w:next w:val="Normal"/>
    <w:autoRedefine/>
    <w:uiPriority w:val="99"/>
    <w:rsid w:val="00261D31"/>
    <w:pPr>
      <w:spacing w:before="360" w:after="360"/>
      <w:ind w:firstLine="0"/>
      <w:jc w:val="left"/>
    </w:pPr>
    <w:rPr>
      <w:rFonts w:ascii="Calibri" w:hAnsi="Calibri"/>
      <w:b/>
      <w:bCs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261D31"/>
    <w:pPr>
      <w:ind w:firstLine="0"/>
      <w:jc w:val="left"/>
    </w:pPr>
    <w:rPr>
      <w:rFonts w:ascii="Calibri" w:hAnsi="Calibr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261D31"/>
    <w:pPr>
      <w:ind w:firstLine="0"/>
      <w:jc w:val="left"/>
    </w:pPr>
    <w:rPr>
      <w:rFonts w:ascii="Calibri" w:hAnsi="Calibr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rsid w:val="000132E0"/>
    <w:pPr>
      <w:ind w:firstLine="0"/>
      <w:jc w:val="left"/>
    </w:pPr>
    <w:rPr>
      <w:rFonts w:ascii="Calibri" w:hAnsi="Calibri"/>
      <w:sz w:val="22"/>
      <w:szCs w:val="22"/>
    </w:rPr>
  </w:style>
  <w:style w:type="paragraph" w:customStyle="1" w:styleId="Dokumenttexttunbarevn">
    <w:name w:val="Dokument text tučný barevný"/>
    <w:basedOn w:val="Dokumenttexttunpodtren"/>
    <w:next w:val="Dokumenttext"/>
    <w:uiPriority w:val="99"/>
    <w:rsid w:val="00214097"/>
    <w:rPr>
      <w:rFonts w:cs="Tahoma"/>
      <w:bCs/>
      <w:color w:val="707276"/>
      <w:u w:val="none"/>
    </w:rPr>
  </w:style>
  <w:style w:type="paragraph" w:styleId="TOAHeading">
    <w:name w:val="toa heading"/>
    <w:basedOn w:val="Normal"/>
    <w:next w:val="Normal"/>
    <w:uiPriority w:val="99"/>
    <w:semiHidden/>
    <w:rsid w:val="00A43C1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43C1A"/>
    <w:pPr>
      <w:ind w:left="260" w:hanging="260"/>
    </w:pPr>
  </w:style>
  <w:style w:type="paragraph" w:styleId="IndexHeading">
    <w:name w:val="index heading"/>
    <w:basedOn w:val="Normal"/>
    <w:next w:val="Index1"/>
    <w:uiPriority w:val="99"/>
    <w:semiHidden/>
    <w:rsid w:val="00A43C1A"/>
    <w:rPr>
      <w:rFonts w:ascii="Arial" w:hAnsi="Arial" w:cs="Arial"/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A43C1A"/>
    <w:rPr>
      <w:sz w:val="20"/>
      <w:szCs w:val="20"/>
      <w:lang w:val="sk-SK"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3D59"/>
    <w:rPr>
      <w:rFonts w:ascii="Tahoma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10ED"/>
    <w:rPr>
      <w:b/>
      <w:bCs/>
      <w:sz w:val="20"/>
      <w:szCs w:val="20"/>
      <w:lang w:val="cs-CZ" w:eastAsia="cs-CZ"/>
    </w:rPr>
  </w:style>
  <w:style w:type="paragraph" w:styleId="Index2">
    <w:name w:val="index 2"/>
    <w:basedOn w:val="Normal"/>
    <w:next w:val="Normal"/>
    <w:autoRedefine/>
    <w:uiPriority w:val="99"/>
    <w:semiHidden/>
    <w:rsid w:val="00A43C1A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rsid w:val="00A43C1A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rsid w:val="00A43C1A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rsid w:val="00A43C1A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rsid w:val="00A43C1A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rsid w:val="00A43C1A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rsid w:val="00A43C1A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rsid w:val="00A43C1A"/>
    <w:pPr>
      <w:ind w:left="2340" w:hanging="260"/>
    </w:pPr>
  </w:style>
  <w:style w:type="paragraph" w:styleId="TableofAuthorities">
    <w:name w:val="table of authorities"/>
    <w:basedOn w:val="Normal"/>
    <w:next w:val="Normal"/>
    <w:uiPriority w:val="99"/>
    <w:semiHidden/>
    <w:rsid w:val="00A43C1A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rsid w:val="00A43C1A"/>
  </w:style>
  <w:style w:type="paragraph" w:styleId="MacroText">
    <w:name w:val="macro"/>
    <w:link w:val="MacroTextChar"/>
    <w:uiPriority w:val="99"/>
    <w:semiHidden/>
    <w:rsid w:val="00A43C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exact"/>
      <w:ind w:firstLine="284"/>
      <w:jc w:val="both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1E10ED"/>
    <w:rPr>
      <w:rFonts w:ascii="Courier New" w:hAnsi="Courier New" w:cs="Courier New"/>
      <w:lang w:val="cs-CZ" w:eastAsia="cs-CZ" w:bidi="ar-SA"/>
    </w:rPr>
  </w:style>
  <w:style w:type="paragraph" w:styleId="EndnoteText">
    <w:name w:val="endnote text"/>
    <w:basedOn w:val="Normal"/>
    <w:link w:val="EndnoteTextChar"/>
    <w:uiPriority w:val="99"/>
    <w:semiHidden/>
    <w:rsid w:val="00A43C1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E10ED"/>
    <w:rPr>
      <w:rFonts w:ascii="Tahoma" w:hAnsi="Tahoma" w:cs="Times New Roman"/>
      <w:sz w:val="20"/>
      <w:szCs w:val="20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133D59"/>
    <w:rPr>
      <w:rFonts w:cs="Times New Roman"/>
      <w:sz w:val="16"/>
    </w:rPr>
  </w:style>
  <w:style w:type="paragraph" w:styleId="NormalWeb">
    <w:name w:val="Normal (Web)"/>
    <w:basedOn w:val="Normal"/>
    <w:uiPriority w:val="99"/>
    <w:semiHidden/>
    <w:rsid w:val="00E9611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959FB"/>
    <w:rPr>
      <w:rFonts w:cs="Times New Roman"/>
      <w:b/>
      <w:bCs/>
    </w:rPr>
  </w:style>
  <w:style w:type="character" w:customStyle="1" w:styleId="hps">
    <w:name w:val="hps"/>
    <w:basedOn w:val="DefaultParagraphFont"/>
    <w:uiPriority w:val="99"/>
    <w:rsid w:val="00C632F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66E6D"/>
    <w:rPr>
      <w:rFonts w:cs="Times New Roman"/>
      <w:color w:val="800080"/>
      <w:u w:val="single"/>
    </w:rPr>
  </w:style>
  <w:style w:type="numbering" w:customStyle="1" w:styleId="Nadpisobrzek">
    <w:name w:val="Nadpis obrázek"/>
    <w:rsid w:val="007C649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ielsen-admosphere.sk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bezpecnynakup.sk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bezpecnynakup.s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ec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ec.sk" TargetMode="External"/><Relationship Id="rId10" Type="http://schemas.openxmlformats.org/officeDocument/2006/relationships/hyperlink" Target="http://www.nielsen-admosphere.s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elsen-admosphere.sk" TargetMode="External"/><Relationship Id="rId14" Type="http://schemas.openxmlformats.org/officeDocument/2006/relationships/hyperlink" Target="http://www.narodnypanel.s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716</Words>
  <Characters>4084</Characters>
  <Application>Microsoft Office Outlook</Application>
  <DocSecurity>0</DocSecurity>
  <Lines>0</Lines>
  <Paragraphs>0</Paragraphs>
  <ScaleCrop>false</ScaleCrop>
  <Company>Mediaresearch,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pavlach</dc:creator>
  <cp:keywords/>
  <dc:description/>
  <cp:lastModifiedBy>Jozef DVORSKÝ</cp:lastModifiedBy>
  <cp:revision>12</cp:revision>
  <cp:lastPrinted>2008-09-29T05:48:00Z</cp:lastPrinted>
  <dcterms:created xsi:type="dcterms:W3CDTF">2015-06-25T06:39:00Z</dcterms:created>
  <dcterms:modified xsi:type="dcterms:W3CDTF">2019-05-03T12:41:00Z</dcterms:modified>
</cp:coreProperties>
</file>